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6D" w:rsidRDefault="00D46BE5" w:rsidP="00D46BE5">
      <w:pPr>
        <w:autoSpaceDE w:val="0"/>
        <w:autoSpaceDN w:val="0"/>
        <w:adjustRightInd w:val="0"/>
        <w:spacing w:after="0" w:line="240" w:lineRule="auto"/>
        <w:rPr>
          <w:rFonts w:ascii="Papyrus" w:hAnsi="Papyrus" w:cs="TimesNewRomanPS-BoldMT"/>
          <w:bCs/>
          <w:sz w:val="20"/>
          <w:szCs w:val="20"/>
        </w:rPr>
      </w:pPr>
      <w:r>
        <w:rPr>
          <w:rFonts w:ascii="Papyrus" w:hAnsi="Papyrus" w:cs="TimesNewRomanPS-BoldMT"/>
          <w:b/>
          <w:bCs/>
          <w:noProof/>
          <w:sz w:val="4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733425" cy="1028700"/>
            <wp:effectExtent l="19050" t="0" r="9525" b="0"/>
            <wp:wrapSquare wrapText="bothSides"/>
            <wp:docPr id="6" name="Bild 4" descr="C:\Users\aa22857\AppData\Local\Microsoft\Windows\Temporary Internet Files\Content.IE5\S4LXI5A5\MP9003876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22857\AppData\Local\Microsoft\Windows\Temporary Internet Files\Content.IE5\S4LXI5A5\MP90038768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 w:cs="TimesNewRomanPS-BoldMT"/>
          <w:bCs/>
          <w:sz w:val="20"/>
          <w:szCs w:val="20"/>
        </w:rPr>
        <w:t xml:space="preserve">               </w:t>
      </w:r>
    </w:p>
    <w:p w:rsidR="00E14B6D" w:rsidRPr="00A96EB4" w:rsidRDefault="006E19A9" w:rsidP="00E14B6D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TimesNewRomanPS-BoldMT"/>
          <w:b/>
          <w:bCs/>
          <w:sz w:val="36"/>
          <w:szCs w:val="36"/>
        </w:rPr>
      </w:pPr>
      <w:r>
        <w:rPr>
          <w:rFonts w:ascii="Papyrus" w:hAnsi="Papyrus" w:cs="TimesNewRomanPS-BoldMT"/>
          <w:b/>
          <w:bCs/>
          <w:sz w:val="36"/>
          <w:szCs w:val="36"/>
        </w:rPr>
        <w:t>Talhantering</w:t>
      </w:r>
    </w:p>
    <w:p w:rsidR="00E14B6D" w:rsidRDefault="00E14B6D" w:rsidP="00E14B6D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TimesNewRomanPS-BoldMT"/>
          <w:bCs/>
          <w:sz w:val="20"/>
          <w:szCs w:val="20"/>
        </w:rPr>
      </w:pPr>
    </w:p>
    <w:p w:rsidR="007A3D77" w:rsidRPr="00D46BE5" w:rsidRDefault="007A3D77" w:rsidP="00E14B6D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TimesNewRomanPS-BoldMT"/>
          <w:b/>
          <w:bCs/>
          <w:sz w:val="40"/>
          <w:szCs w:val="20"/>
        </w:rPr>
      </w:pPr>
      <w:r w:rsidRPr="00DC7526">
        <w:rPr>
          <w:rFonts w:ascii="Papyrus" w:hAnsi="Papyrus" w:cs="TimesNewRomanPS-BoldMT"/>
          <w:bCs/>
          <w:sz w:val="20"/>
          <w:szCs w:val="20"/>
        </w:rPr>
        <w:t>Lokal Pedagogisk Planering</w:t>
      </w:r>
      <w:r w:rsidR="00B3658B">
        <w:rPr>
          <w:rFonts w:ascii="Papyrus" w:hAnsi="Papyrus" w:cs="TimesNewRomanPS-BoldMT"/>
          <w:bCs/>
          <w:sz w:val="20"/>
          <w:szCs w:val="20"/>
        </w:rPr>
        <w:t xml:space="preserve"> år7 v 38-42</w:t>
      </w:r>
    </w:p>
    <w:p w:rsidR="0068232C" w:rsidRDefault="00D46BE5" w:rsidP="00D46BE5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TimesNewRomanPS-BoldMT"/>
          <w:b/>
          <w:bCs/>
          <w:szCs w:val="20"/>
        </w:rPr>
      </w:pPr>
      <w:r>
        <w:rPr>
          <w:rFonts w:ascii="Papyrus" w:hAnsi="Papyrus" w:cs="TimesNewRomanPS-BoldMT"/>
          <w:b/>
          <w:bCs/>
          <w:szCs w:val="20"/>
        </w:rPr>
        <w:t>Vad är det för skillnad</w:t>
      </w:r>
      <w:r w:rsidR="009844EB">
        <w:rPr>
          <w:rFonts w:ascii="Papyrus" w:hAnsi="Papyrus" w:cs="TimesNewRomanPS-BoldMT"/>
          <w:b/>
          <w:bCs/>
          <w:szCs w:val="20"/>
        </w:rPr>
        <w:t xml:space="preserve"> mellan en siffra och ett tal? Vad är de olika</w:t>
      </w:r>
      <w:r>
        <w:rPr>
          <w:rFonts w:ascii="Papyrus" w:hAnsi="Papyrus" w:cs="TimesNewRomanPS-BoldMT"/>
          <w:b/>
          <w:bCs/>
          <w:szCs w:val="20"/>
        </w:rPr>
        <w:t xml:space="preserve"> siffrorna i ett tal värda? Hur skriver jag ett tal när det blir 10, 100 eller tusen gånger mindre?</w:t>
      </w:r>
      <w:r w:rsidR="00E14B6D">
        <w:rPr>
          <w:rFonts w:ascii="Papyrus" w:hAnsi="Papyrus" w:cs="TimesNewRomanPS-BoldMT"/>
          <w:b/>
          <w:bCs/>
          <w:szCs w:val="20"/>
        </w:rPr>
        <w:t xml:space="preserve"> Vad betyder de matematiska orden?</w:t>
      </w:r>
    </w:p>
    <w:p w:rsidR="0068232C" w:rsidRPr="00874868" w:rsidRDefault="0068232C" w:rsidP="00D81B4D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-BoldMT"/>
          <w:b/>
          <w:bCs/>
          <w:sz w:val="24"/>
          <w:szCs w:val="24"/>
        </w:rPr>
      </w:pPr>
    </w:p>
    <w:p w:rsidR="00E01F08" w:rsidRDefault="00E01F08" w:rsidP="0087486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4"/>
          <w:u w:val="single"/>
        </w:rPr>
      </w:pPr>
      <w:r>
        <w:rPr>
          <w:rFonts w:ascii="Century" w:hAnsi="Century" w:cs="TimesNewRomanPSMT"/>
          <w:b/>
          <w:sz w:val="24"/>
          <w:szCs w:val="24"/>
          <w:u w:val="single"/>
        </w:rPr>
        <w:t>Långsiktiga mål, du ska utveckla din förmåga att</w:t>
      </w:r>
    </w:p>
    <w:p w:rsidR="00862F61" w:rsidRPr="00E01F08" w:rsidRDefault="00862F61" w:rsidP="00E01F08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u w:val="single"/>
        </w:rPr>
      </w:pPr>
      <w:r>
        <w:rPr>
          <w:rFonts w:cstheme="minorHAnsi"/>
        </w:rPr>
        <w:t>Använda och analysera matematiska begrepp och samband mellan begrepp</w:t>
      </w:r>
    </w:p>
    <w:p w:rsidR="00E01F08" w:rsidRPr="009844EB" w:rsidRDefault="00862F61" w:rsidP="00E01F08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u w:val="single"/>
        </w:rPr>
      </w:pPr>
      <w:r>
        <w:rPr>
          <w:rFonts w:cstheme="minorHAnsi"/>
        </w:rPr>
        <w:t xml:space="preserve">Välja och använda lämpliga matematiska metoder för att göra beräkningar och </w:t>
      </w:r>
      <w:r w:rsidR="009844EB">
        <w:rPr>
          <w:rFonts w:cstheme="minorHAnsi"/>
        </w:rPr>
        <w:t>lösa rutinuppgifter</w:t>
      </w:r>
    </w:p>
    <w:p w:rsidR="009844EB" w:rsidRPr="009844EB" w:rsidRDefault="009844EB" w:rsidP="00E01F08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u w:val="single"/>
        </w:rPr>
      </w:pPr>
      <w:r>
        <w:rPr>
          <w:rFonts w:cstheme="minorHAnsi"/>
        </w:rPr>
        <w:t>Föra och följa matematiska resonemang</w:t>
      </w:r>
    </w:p>
    <w:p w:rsidR="009844EB" w:rsidRPr="00E01F08" w:rsidRDefault="009844EB" w:rsidP="00E01F08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u w:val="single"/>
        </w:rPr>
      </w:pPr>
      <w:r>
        <w:rPr>
          <w:rFonts w:cstheme="minorHAnsi"/>
        </w:rPr>
        <w:t>Använda matematikens uttrycksformer för att samtala om, argumentera och redogöra för frågeställningar, beräkningar och slutsatser</w:t>
      </w:r>
    </w:p>
    <w:p w:rsidR="00874868" w:rsidRPr="00543649" w:rsidRDefault="00874868" w:rsidP="00874868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i/>
          <w:sz w:val="16"/>
          <w:szCs w:val="16"/>
          <w:u w:val="single"/>
        </w:rPr>
      </w:pPr>
    </w:p>
    <w:p w:rsidR="00096817" w:rsidRPr="00DC7526" w:rsidRDefault="00E01F08" w:rsidP="00096817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  <w:r>
        <w:rPr>
          <w:rFonts w:ascii="Century" w:hAnsi="Century" w:cs="TimesNewRomanPSMT"/>
          <w:b/>
          <w:sz w:val="24"/>
          <w:szCs w:val="20"/>
          <w:u w:val="single"/>
        </w:rPr>
        <w:t>Lärande</w:t>
      </w:r>
      <w:r w:rsidR="006521A5" w:rsidRPr="00DC7526">
        <w:rPr>
          <w:rFonts w:ascii="Century" w:hAnsi="Century" w:cs="TimesNewRomanPSMT"/>
          <w:b/>
          <w:sz w:val="24"/>
          <w:szCs w:val="20"/>
          <w:u w:val="single"/>
        </w:rPr>
        <w:t>mål, vad du ska lära dig</w:t>
      </w:r>
      <w:r w:rsidR="00305065" w:rsidRPr="00DC7526">
        <w:rPr>
          <w:rFonts w:ascii="Century" w:hAnsi="Century" w:cs="TimesNewRomanPSMT"/>
          <w:b/>
          <w:sz w:val="24"/>
          <w:szCs w:val="20"/>
          <w:u w:val="single"/>
        </w:rPr>
        <w:t>:</w:t>
      </w:r>
      <w:r w:rsidR="00096817" w:rsidRPr="00DC7526">
        <w:rPr>
          <w:rFonts w:ascii="Century" w:hAnsi="Century" w:cs="TimesNewRomanPSMT"/>
          <w:b/>
          <w:sz w:val="24"/>
          <w:szCs w:val="20"/>
          <w:u w:val="single"/>
        </w:rPr>
        <w:t xml:space="preserve"> </w:t>
      </w:r>
    </w:p>
    <w:p w:rsidR="007A3D77" w:rsidRPr="00B466CF" w:rsidRDefault="009844EB" w:rsidP="009844EB">
      <w:pPr>
        <w:numPr>
          <w:ilvl w:val="0"/>
          <w:numId w:val="20"/>
        </w:numPr>
        <w:spacing w:after="0" w:line="240" w:lineRule="auto"/>
        <w:rPr>
          <w:rFonts w:ascii="Century" w:hAnsi="Century" w:cs="TimesNewRomanPSMT"/>
          <w:i/>
          <w:sz w:val="24"/>
          <w:szCs w:val="20"/>
        </w:rPr>
      </w:pPr>
      <w:r w:rsidRPr="009844EB">
        <w:t>Reella tal och deras egenskaper samt</w:t>
      </w:r>
      <w:r>
        <w:t xml:space="preserve"> deras användning i vardagliga och matematiska situationer</w:t>
      </w:r>
    </w:p>
    <w:p w:rsidR="00B466CF" w:rsidRPr="00B466CF" w:rsidRDefault="00B466CF" w:rsidP="00B466CF">
      <w:pPr>
        <w:numPr>
          <w:ilvl w:val="0"/>
          <w:numId w:val="20"/>
        </w:numPr>
        <w:spacing w:after="0" w:line="240" w:lineRule="auto"/>
        <w:rPr>
          <w:rFonts w:cstheme="minorHAnsi"/>
          <w:i/>
        </w:rPr>
      </w:pPr>
      <w:r w:rsidRPr="00B466CF">
        <w:rPr>
          <w:rFonts w:cstheme="minorHAnsi"/>
        </w:rPr>
        <w:t xml:space="preserve">Talsystemets utveckling från naturliga tal till reella tal. Metoder för beräkningar som använts i olika historiska och kulturella sammanhang. </w:t>
      </w:r>
    </w:p>
    <w:p w:rsidR="00B466CF" w:rsidRPr="00B466CF" w:rsidRDefault="00B466CF" w:rsidP="00B466CF">
      <w:pPr>
        <w:numPr>
          <w:ilvl w:val="0"/>
          <w:numId w:val="20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B466CF">
        <w:rPr>
          <w:rFonts w:cstheme="minorHAnsi"/>
        </w:rPr>
        <w:t xml:space="preserve">Centrala metoder för beräkningar med tal i bråk- och </w:t>
      </w:r>
      <w:r w:rsidRPr="00563391">
        <w:rPr>
          <w:rFonts w:cstheme="minorHAnsi"/>
          <w:b/>
        </w:rPr>
        <w:t>decimalform</w:t>
      </w:r>
      <w:r w:rsidRPr="00B466CF">
        <w:rPr>
          <w:rFonts w:cstheme="minorHAnsi"/>
        </w:rPr>
        <w:t xml:space="preserve"> vid </w:t>
      </w:r>
      <w:r w:rsidRPr="00563391">
        <w:rPr>
          <w:rFonts w:cstheme="minorHAnsi"/>
          <w:b/>
        </w:rPr>
        <w:t>överslagsräkning</w:t>
      </w:r>
      <w:r w:rsidRPr="00B466CF">
        <w:rPr>
          <w:rFonts w:cstheme="minorHAnsi"/>
        </w:rPr>
        <w:t xml:space="preserve">, </w:t>
      </w:r>
      <w:r w:rsidRPr="00563391">
        <w:rPr>
          <w:rFonts w:cstheme="minorHAnsi"/>
          <w:b/>
        </w:rPr>
        <w:t>huvudräkning</w:t>
      </w:r>
      <w:r w:rsidRPr="00B466CF">
        <w:rPr>
          <w:rFonts w:cstheme="minorHAnsi"/>
        </w:rPr>
        <w:t xml:space="preserve"> samt vid beräkningar med</w:t>
      </w:r>
      <w:r w:rsidRPr="00563391">
        <w:rPr>
          <w:rFonts w:cstheme="minorHAnsi"/>
          <w:b/>
        </w:rPr>
        <w:t xml:space="preserve"> skriftliga</w:t>
      </w:r>
      <w:r w:rsidRPr="00B466CF">
        <w:rPr>
          <w:rFonts w:cstheme="minorHAnsi"/>
        </w:rPr>
        <w:t xml:space="preserve"> </w:t>
      </w:r>
      <w:r w:rsidRPr="00563391">
        <w:rPr>
          <w:rFonts w:cstheme="minorHAnsi"/>
          <w:b/>
        </w:rPr>
        <w:t>metoder</w:t>
      </w:r>
      <w:r w:rsidRPr="00B466CF">
        <w:rPr>
          <w:rFonts w:cstheme="minorHAnsi"/>
        </w:rPr>
        <w:t xml:space="preserve"> och digital teknik. Metodernas användning i olika situationer. </w:t>
      </w:r>
    </w:p>
    <w:p w:rsidR="009844EB" w:rsidRPr="00B466CF" w:rsidRDefault="00B466CF" w:rsidP="00B466CF">
      <w:pPr>
        <w:numPr>
          <w:ilvl w:val="0"/>
          <w:numId w:val="20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B466CF">
        <w:rPr>
          <w:rFonts w:cstheme="minorHAnsi"/>
        </w:rPr>
        <w:t>Rimlighetsbedömning vid uppskattningar och beräkningar i vardagliga och matematiska situationer och inom andra ämnesområden.</w:t>
      </w:r>
    </w:p>
    <w:p w:rsidR="00E01F08" w:rsidRPr="00E01F08" w:rsidRDefault="00E01F08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  <w:r w:rsidRPr="00E01F08">
        <w:rPr>
          <w:rFonts w:ascii="Century" w:hAnsi="Century" w:cs="TimesNewRomanPSMT"/>
          <w:b/>
          <w:sz w:val="24"/>
          <w:szCs w:val="20"/>
          <w:u w:val="single"/>
        </w:rPr>
        <w:t>Undervisning:</w:t>
      </w:r>
    </w:p>
    <w:p w:rsidR="00007560" w:rsidRPr="00E01F08" w:rsidRDefault="00007560" w:rsidP="00295E4D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1F08">
        <w:rPr>
          <w:rFonts w:cstheme="minorHAnsi"/>
        </w:rPr>
        <w:t xml:space="preserve"> lärarledda genomgångar</w:t>
      </w:r>
    </w:p>
    <w:p w:rsidR="00007560" w:rsidRDefault="00E14B6D" w:rsidP="0000756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klassrumsdiskussioner</w:t>
      </w:r>
    </w:p>
    <w:p w:rsidR="00E14B6D" w:rsidRPr="00E14B6D" w:rsidRDefault="00E14B6D" w:rsidP="00E14B6D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korta filmgenomgångar</w:t>
      </w:r>
    </w:p>
    <w:p w:rsidR="00007560" w:rsidRDefault="00E14B6D" w:rsidP="0000756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eget arbete med att gå igenom exempel och träna på rutinuppgifter</w:t>
      </w:r>
    </w:p>
    <w:p w:rsidR="00E14B6D" w:rsidRDefault="00E14B6D" w:rsidP="0000756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länkarna </w:t>
      </w:r>
      <w:hyperlink r:id="rId10" w:history="1">
        <w:r w:rsidRPr="008278A9">
          <w:rPr>
            <w:rStyle w:val="Hyperlnk"/>
            <w:rFonts w:cstheme="minorHAnsi"/>
          </w:rPr>
          <w:t>www.webbmatte.se</w:t>
        </w:r>
      </w:hyperlink>
      <w:r>
        <w:rPr>
          <w:rFonts w:cstheme="minorHAnsi"/>
        </w:rPr>
        <w:t xml:space="preserve"> och </w:t>
      </w:r>
      <w:hyperlink r:id="rId11" w:history="1">
        <w:r w:rsidRPr="008278A9">
          <w:rPr>
            <w:rStyle w:val="Hyperlnk"/>
            <w:rFonts w:cstheme="minorHAnsi"/>
          </w:rPr>
          <w:t>www.rasmus.is</w:t>
        </w:r>
      </w:hyperlink>
      <w:r>
        <w:rPr>
          <w:rFonts w:cstheme="minorHAnsi"/>
        </w:rPr>
        <w:t xml:space="preserve"> </w:t>
      </w:r>
    </w:p>
    <w:p w:rsidR="008F572F" w:rsidRPr="00E01F08" w:rsidRDefault="006E19A9" w:rsidP="0000756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självdiagnos </w:t>
      </w:r>
    </w:p>
    <w:p w:rsidR="00E01F08" w:rsidRDefault="00E01F08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i/>
          <w:sz w:val="24"/>
          <w:szCs w:val="20"/>
        </w:rPr>
      </w:pPr>
    </w:p>
    <w:p w:rsidR="00E01F08" w:rsidRDefault="00E01F08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  <w:r>
        <w:rPr>
          <w:rFonts w:ascii="Century" w:hAnsi="Century" w:cs="TimesNewRomanPSMT"/>
          <w:b/>
          <w:sz w:val="24"/>
          <w:szCs w:val="20"/>
          <w:u w:val="single"/>
        </w:rPr>
        <w:t>Bedöm</w:t>
      </w:r>
      <w:r w:rsidRPr="00E01F08">
        <w:rPr>
          <w:rFonts w:ascii="Century" w:hAnsi="Century" w:cs="TimesNewRomanPSMT"/>
          <w:b/>
          <w:sz w:val="24"/>
          <w:szCs w:val="20"/>
          <w:u w:val="single"/>
        </w:rPr>
        <w:t>ning:</w:t>
      </w:r>
    </w:p>
    <w:p w:rsidR="003355B6" w:rsidRPr="003355B6" w:rsidRDefault="003355B6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i/>
          <w:sz w:val="20"/>
          <w:szCs w:val="20"/>
        </w:rPr>
      </w:pPr>
      <w:r w:rsidRPr="003355B6">
        <w:rPr>
          <w:rFonts w:ascii="Century" w:hAnsi="Century" w:cs="TimesNewRomanPSMT"/>
          <w:i/>
          <w:sz w:val="20"/>
          <w:szCs w:val="20"/>
        </w:rPr>
        <w:t>Jag kommer att bedöma din förmåga att</w:t>
      </w:r>
    </w:p>
    <w:p w:rsidR="004F1600" w:rsidRPr="00F368D5" w:rsidRDefault="004F1600" w:rsidP="004F1600">
      <w:pPr>
        <w:pStyle w:val="Liststyck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368D5">
        <w:rPr>
          <w:rFonts w:ascii="Arial" w:hAnsi="Arial" w:cs="Arial"/>
          <w:sz w:val="20"/>
          <w:szCs w:val="20"/>
        </w:rPr>
        <w:t>använda orden i det matematiska språket som h</w:t>
      </w:r>
      <w:r>
        <w:rPr>
          <w:rFonts w:ascii="Arial" w:hAnsi="Arial" w:cs="Arial"/>
          <w:sz w:val="20"/>
          <w:szCs w:val="20"/>
        </w:rPr>
        <w:t>ör ihop med de fyra räknesätten</w:t>
      </w:r>
      <w:r w:rsidR="008D5C84">
        <w:rPr>
          <w:rFonts w:ascii="Arial" w:hAnsi="Arial" w:cs="Arial"/>
          <w:sz w:val="20"/>
          <w:szCs w:val="20"/>
        </w:rPr>
        <w:t xml:space="preserve"> på lämpligt sätt</w:t>
      </w:r>
    </w:p>
    <w:p w:rsidR="008D5C84" w:rsidRDefault="008D5C8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använda dig av begreppen udda och jämna tal, heltal och decimaltal</w:t>
      </w:r>
      <w:r w:rsidRPr="008D5C84">
        <w:rPr>
          <w:rFonts w:cstheme="minorHAnsi"/>
        </w:rPr>
        <w:t xml:space="preserve"> </w:t>
      </w:r>
    </w:p>
    <w:p w:rsidR="008D5C84" w:rsidRDefault="008D5C8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skilja mellan en siffra och ett tal</w:t>
      </w:r>
    </w:p>
    <w:p w:rsidR="00A96EB4" w:rsidRDefault="00A96EB4" w:rsidP="00A96EB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sätta ut heltal och decimaltal på tallinjer</w:t>
      </w:r>
    </w:p>
    <w:p w:rsidR="008D5C84" w:rsidRDefault="00A96EB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storleksordna </w:t>
      </w:r>
      <w:r w:rsidR="008D5C84">
        <w:rPr>
          <w:rFonts w:cstheme="minorHAnsi"/>
        </w:rPr>
        <w:t>heltal och decimaltal</w:t>
      </w:r>
    </w:p>
    <w:p w:rsidR="00A12694" w:rsidRDefault="00A12694" w:rsidP="00A1269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göra räkneuppställningar för </w:t>
      </w:r>
    </w:p>
    <w:p w:rsidR="00A12694" w:rsidRDefault="00A12694" w:rsidP="00A12694">
      <w:pPr>
        <w:pStyle w:val="Liststyck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addition och subtraktion med flersiffriga heltal och tal i decimalform</w:t>
      </w:r>
    </w:p>
    <w:p w:rsidR="00A12694" w:rsidRDefault="00A12694" w:rsidP="00A12694">
      <w:pPr>
        <w:pStyle w:val="Liststyck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multiplikation med flersiffriga heltal</w:t>
      </w:r>
    </w:p>
    <w:p w:rsidR="00A12694" w:rsidRDefault="00A12694" w:rsidP="00A12694">
      <w:pPr>
        <w:pStyle w:val="Liststyck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kort division med ensiffrig nämnare</w:t>
      </w:r>
    </w:p>
    <w:p w:rsidR="008D5C84" w:rsidRDefault="00A96EB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använda </w:t>
      </w:r>
      <w:r w:rsidR="008D5C84">
        <w:rPr>
          <w:rFonts w:cstheme="minorHAnsi"/>
        </w:rPr>
        <w:t>avrundningsreglerna</w:t>
      </w:r>
    </w:p>
    <w:p w:rsidR="008D5C84" w:rsidRDefault="008D5C8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med huvudräkning kunna multiplicera och dividera med 10, 100 och 1000</w:t>
      </w:r>
    </w:p>
    <w:p w:rsidR="00A96EB4" w:rsidRPr="008D5C84" w:rsidRDefault="00A96EB4" w:rsidP="00A96EB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C84">
        <w:rPr>
          <w:rFonts w:cstheme="minorHAnsi"/>
        </w:rPr>
        <w:t>använda dig av kunskapen om hur vårt talsystem är uppbyggt för att</w:t>
      </w:r>
    </w:p>
    <w:p w:rsidR="00A96EB4" w:rsidRDefault="00A96EB4" w:rsidP="00A96EB4">
      <w:pPr>
        <w:pStyle w:val="Liststyck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ange vad en siffra har för värde i ett tal (både för heltalssiffror och decimalsiffror)</w:t>
      </w:r>
    </w:p>
    <w:p w:rsidR="00A96EB4" w:rsidRDefault="00A96EB4" w:rsidP="00A96EB4">
      <w:pPr>
        <w:pStyle w:val="Liststyck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skriva om tal som skrivs med ord till siffror</w:t>
      </w:r>
    </w:p>
    <w:p w:rsidR="00A96EB4" w:rsidRDefault="00A96EB4" w:rsidP="00A96EB4">
      <w:pPr>
        <w:pStyle w:val="Liststyck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avrunda till ental, tiotal, tusental, tio</w:t>
      </w:r>
      <w:r w:rsidR="006E19A9">
        <w:rPr>
          <w:rFonts w:cstheme="minorHAnsi"/>
        </w:rPr>
        <w:t>n</w:t>
      </w:r>
      <w:r>
        <w:rPr>
          <w:rFonts w:cstheme="minorHAnsi"/>
        </w:rPr>
        <w:t>del, hundradel osv</w:t>
      </w:r>
    </w:p>
    <w:p w:rsidR="00A96EB4" w:rsidRPr="00A96EB4" w:rsidRDefault="00A96EB4" w:rsidP="00A96EB4">
      <w:pPr>
        <w:pStyle w:val="Liststyck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storleksordna decimaltal med olika antal decimaler</w:t>
      </w:r>
    </w:p>
    <w:p w:rsidR="00A96EB4" w:rsidRDefault="00A96EB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använda prioriteringsreglerna</w:t>
      </w:r>
    </w:p>
    <w:p w:rsidR="00A12694" w:rsidRDefault="00A1269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skilja primtal från sammansatta tal</w:t>
      </w:r>
    </w:p>
    <w:p w:rsidR="00A12694" w:rsidRDefault="00A96EB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faktorisera sammansatta </w:t>
      </w:r>
      <w:r w:rsidR="00A12694">
        <w:rPr>
          <w:rFonts w:cstheme="minorHAnsi"/>
        </w:rPr>
        <w:t>tal</w:t>
      </w:r>
    </w:p>
    <w:p w:rsidR="00A96EB4" w:rsidRPr="00B3658B" w:rsidRDefault="00A12694" w:rsidP="00B3658B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 om ett tal är delbart med 2,3, 5 eller 10</w:t>
      </w:r>
    </w:p>
    <w:p w:rsidR="00A96EB4" w:rsidRDefault="00A96EB4" w:rsidP="008D5C84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föra matematiska resonemang</w:t>
      </w:r>
    </w:p>
    <w:p w:rsidR="003A3827" w:rsidRPr="008F572F" w:rsidRDefault="00A96EB4" w:rsidP="003A3827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redovisa dina matematiska lösningar av olika uppgifter, både skriftligt och muntligt</w:t>
      </w:r>
    </w:p>
    <w:p w:rsidR="003355B6" w:rsidRPr="00E01F08" w:rsidRDefault="003355B6" w:rsidP="003355B6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01F08" w:rsidRDefault="003355B6" w:rsidP="003355B6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i/>
          <w:sz w:val="20"/>
          <w:szCs w:val="20"/>
        </w:rPr>
      </w:pPr>
      <w:r w:rsidRPr="003355B6">
        <w:rPr>
          <w:rFonts w:ascii="Century" w:hAnsi="Century" w:cs="TimesNewRomanPSMT"/>
          <w:i/>
          <w:sz w:val="20"/>
          <w:szCs w:val="20"/>
        </w:rPr>
        <w:t>Du kommer att få visa dina kunskaper genom</w:t>
      </w:r>
      <w:r w:rsidR="00CB327D">
        <w:rPr>
          <w:rFonts w:ascii="Century" w:hAnsi="Century" w:cs="TimesNewRomanPSMT"/>
          <w:i/>
          <w:sz w:val="20"/>
          <w:szCs w:val="20"/>
        </w:rPr>
        <w:t xml:space="preserve"> </w:t>
      </w:r>
    </w:p>
    <w:p w:rsidR="003355B6" w:rsidRDefault="00D46BE5" w:rsidP="003355B6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klassrumsdiskussioner</w:t>
      </w:r>
    </w:p>
    <w:p w:rsidR="00B3658B" w:rsidRDefault="00B3658B" w:rsidP="003355B6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skriftliga läxförhör</w:t>
      </w:r>
    </w:p>
    <w:p w:rsidR="00D46BE5" w:rsidRDefault="00D46BE5" w:rsidP="003355B6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skriftligt prov</w:t>
      </w:r>
    </w:p>
    <w:p w:rsidR="00D738B3" w:rsidRPr="00FE3897" w:rsidRDefault="008F572F" w:rsidP="00FE389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  <w:sectPr w:rsidR="00D738B3" w:rsidRPr="00FE3897" w:rsidSect="004A12D7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num="2" w:space="708"/>
          <w:docGrid w:linePitch="360"/>
        </w:sectPr>
      </w:pPr>
      <w:r>
        <w:rPr>
          <w:rFonts w:cstheme="minorHAnsi"/>
        </w:rPr>
        <w:t xml:space="preserve">                                                                                                     </w:t>
      </w:r>
      <w:r>
        <w:rPr>
          <w:rFonts w:ascii="Century" w:hAnsi="Century" w:cs="TimesNewRomanPSMT"/>
          <w:noProof/>
          <w:sz w:val="28"/>
          <w:szCs w:val="20"/>
          <w:lang w:eastAsia="sv-SE"/>
        </w:rPr>
        <w:drawing>
          <wp:inline distT="0" distB="0" distL="0" distR="0">
            <wp:extent cx="768673" cy="933450"/>
            <wp:effectExtent l="19050" t="0" r="0" b="0"/>
            <wp:docPr id="16" name="Bild 16" descr="C:\Users\aa22857\AppData\Local\Microsoft\Windows\Temporary Internet Files\Content.IE5\KMB46Y6I\MP9004395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a22857\AppData\Local\Microsoft\Windows\Temporary Internet Files\Content.IE5\KMB46Y6I\MP90043957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73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1843"/>
        <w:gridCol w:w="1842"/>
      </w:tblGrid>
      <w:tr w:rsidR="00C80C6C" w:rsidRPr="005A0186" w:rsidTr="0096779D">
        <w:trPr>
          <w:trHeight w:val="485"/>
        </w:trPr>
        <w:tc>
          <w:tcPr>
            <w:tcW w:w="1668" w:type="dxa"/>
          </w:tcPr>
          <w:p w:rsidR="00C80C6C" w:rsidRPr="005A0186" w:rsidRDefault="00C80C6C" w:rsidP="0096779D">
            <w:pPr>
              <w:rPr>
                <w:b/>
              </w:rPr>
            </w:pPr>
            <w:r>
              <w:rPr>
                <w:b/>
              </w:rPr>
              <w:lastRenderedPageBreak/>
              <w:t>Förmågor</w:t>
            </w:r>
          </w:p>
          <w:p w:rsidR="00C80C6C" w:rsidRPr="005A0186" w:rsidRDefault="00C80C6C" w:rsidP="0096779D">
            <w:pPr>
              <w:rPr>
                <w:b/>
              </w:rPr>
            </w:pPr>
          </w:p>
        </w:tc>
        <w:tc>
          <w:tcPr>
            <w:tcW w:w="1984" w:type="dxa"/>
          </w:tcPr>
          <w:p w:rsidR="00C80C6C" w:rsidRPr="005A0186" w:rsidRDefault="00C80C6C" w:rsidP="0096779D">
            <w:pPr>
              <w:rPr>
                <w:b/>
              </w:rPr>
            </w:pPr>
            <w:r>
              <w:rPr>
                <w:b/>
              </w:rPr>
              <w:t>Förtydligande av förmågor</w:t>
            </w:r>
          </w:p>
        </w:tc>
        <w:tc>
          <w:tcPr>
            <w:tcW w:w="1843" w:type="dxa"/>
          </w:tcPr>
          <w:p w:rsidR="00C80C6C" w:rsidRPr="005A0186" w:rsidRDefault="00C80C6C" w:rsidP="0096779D">
            <w:pPr>
              <w:rPr>
                <w:b/>
              </w:rPr>
            </w:pPr>
            <w:r>
              <w:rPr>
                <w:b/>
              </w:rPr>
              <w:t>Kravnivåer för</w:t>
            </w:r>
            <w:r w:rsidRPr="005A0186">
              <w:rPr>
                <w:b/>
              </w:rPr>
              <w:t xml:space="preserve"> E</w:t>
            </w:r>
          </w:p>
        </w:tc>
        <w:tc>
          <w:tcPr>
            <w:tcW w:w="1843" w:type="dxa"/>
          </w:tcPr>
          <w:p w:rsidR="00C80C6C" w:rsidRPr="005A0186" w:rsidRDefault="00C80C6C" w:rsidP="0096779D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Kravnivåer </w:t>
            </w:r>
            <w:r w:rsidRPr="005A0186">
              <w:rPr>
                <w:b/>
              </w:rPr>
              <w:t xml:space="preserve"> C</w:t>
            </w:r>
            <w:proofErr w:type="gramEnd"/>
          </w:p>
        </w:tc>
        <w:tc>
          <w:tcPr>
            <w:tcW w:w="1842" w:type="dxa"/>
          </w:tcPr>
          <w:p w:rsidR="00C80C6C" w:rsidRPr="005A0186" w:rsidRDefault="00C80C6C" w:rsidP="0096779D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Kravnivåer </w:t>
            </w:r>
            <w:r w:rsidRPr="005A0186">
              <w:rPr>
                <w:b/>
              </w:rPr>
              <w:t xml:space="preserve"> A</w:t>
            </w:r>
            <w:proofErr w:type="gramEnd"/>
          </w:p>
        </w:tc>
      </w:tr>
      <w:tr w:rsidR="00C80C6C" w:rsidRPr="00896ED1" w:rsidTr="0096779D">
        <w:trPr>
          <w:trHeight w:val="4223"/>
        </w:trPr>
        <w:tc>
          <w:tcPr>
            <w:tcW w:w="1668" w:type="dxa"/>
          </w:tcPr>
          <w:p w:rsidR="00C80C6C" w:rsidRDefault="00C80C6C" w:rsidP="0096779D">
            <w:pPr>
              <w:jc w:val="center"/>
            </w:pPr>
            <w:r>
              <w:t>Problem-</w:t>
            </w:r>
          </w:p>
          <w:p w:rsidR="00C80C6C" w:rsidRDefault="00C80C6C" w:rsidP="0096779D">
            <w:pPr>
              <w:jc w:val="center"/>
            </w:pPr>
            <w:r>
              <w:t>lösning</w:t>
            </w:r>
          </w:p>
          <w:p w:rsidR="00C80C6C" w:rsidRPr="00896ED1" w:rsidRDefault="00C80C6C" w:rsidP="0096779D">
            <w:pPr>
              <w:jc w:val="center"/>
            </w:pPr>
            <w:r w:rsidRPr="00896ED1">
              <w:t>och</w:t>
            </w:r>
          </w:p>
          <w:p w:rsidR="00C80C6C" w:rsidRPr="00896ED1" w:rsidRDefault="00C80C6C" w:rsidP="0096779D">
            <w:pPr>
              <w:jc w:val="center"/>
            </w:pPr>
            <w:r w:rsidRPr="00896ED1">
              <w:t>värdering av metod</w:t>
            </w:r>
          </w:p>
        </w:tc>
        <w:tc>
          <w:tcPr>
            <w:tcW w:w="1984" w:type="dxa"/>
          </w:tcPr>
          <w:p w:rsidR="00C80C6C" w:rsidRPr="00896ED1" w:rsidRDefault="00C80C6C" w:rsidP="0096779D">
            <w:r w:rsidRPr="00896ED1">
              <w:t xml:space="preserve">Eleven kan </w:t>
            </w:r>
            <w:r w:rsidRPr="009223A9">
              <w:rPr>
                <w:b/>
              </w:rPr>
              <w:t>lösa problem</w:t>
            </w:r>
            <w:r w:rsidRPr="00896ED1">
              <w:t xml:space="preserve"> på ett…</w:t>
            </w:r>
          </w:p>
          <w:p w:rsidR="00C80C6C" w:rsidRPr="00896ED1" w:rsidRDefault="00C80C6C" w:rsidP="0096779D"/>
          <w:p w:rsidR="00C80C6C" w:rsidRPr="00896ED1" w:rsidRDefault="00C80C6C" w:rsidP="0096779D">
            <w:proofErr w:type="gramStart"/>
            <w:r>
              <w:t>…genom</w:t>
            </w:r>
            <w:proofErr w:type="gramEnd"/>
            <w:r>
              <w:t xml:space="preserve"> </w:t>
            </w:r>
            <w:r w:rsidRPr="00896ED1">
              <w:t xml:space="preserve">att använda </w:t>
            </w:r>
            <w:r w:rsidRPr="009223A9">
              <w:rPr>
                <w:b/>
              </w:rPr>
              <w:t>strategier och metoder</w:t>
            </w:r>
            <w:r w:rsidRPr="00896ED1">
              <w:t xml:space="preserve"> med…</w:t>
            </w:r>
          </w:p>
          <w:p w:rsidR="00C80C6C" w:rsidRPr="00896ED1" w:rsidRDefault="00C80C6C" w:rsidP="0096779D"/>
          <w:p w:rsidR="00C80C6C" w:rsidRDefault="00C80C6C" w:rsidP="0096779D"/>
          <w:p w:rsidR="00C80C6C" w:rsidRPr="00896ED1" w:rsidRDefault="00C80C6C" w:rsidP="0096779D"/>
          <w:p w:rsidR="00C80C6C" w:rsidRPr="00896ED1" w:rsidRDefault="00C80C6C" w:rsidP="0096779D">
            <w:r>
              <w:t xml:space="preserve">Kring </w:t>
            </w:r>
            <w:r>
              <w:rPr>
                <w:b/>
              </w:rPr>
              <w:t>val av tillväga</w:t>
            </w:r>
            <w:r w:rsidRPr="009223A9">
              <w:rPr>
                <w:b/>
              </w:rPr>
              <w:t>gångssätt</w:t>
            </w:r>
            <w:r>
              <w:t xml:space="preserve"> och </w:t>
            </w:r>
            <w:r w:rsidRPr="009223A9">
              <w:rPr>
                <w:b/>
              </w:rPr>
              <w:t>resultatens rimlighet</w:t>
            </w:r>
            <w:r>
              <w:t xml:space="preserve"> kan eleven föra…</w:t>
            </w:r>
          </w:p>
          <w:p w:rsidR="00C80C6C" w:rsidRPr="00896ED1" w:rsidRDefault="00C80C6C" w:rsidP="0096779D"/>
          <w:p w:rsidR="00C80C6C" w:rsidRPr="00896ED1" w:rsidRDefault="00C80C6C" w:rsidP="0096779D">
            <w:r>
              <w:t xml:space="preserve">Kring </w:t>
            </w:r>
            <w:r w:rsidRPr="009223A9">
              <w:rPr>
                <w:b/>
              </w:rPr>
              <w:t>alternativa tillvägagångssätt</w:t>
            </w:r>
            <w:r>
              <w:t xml:space="preserve"> kan eleven </w:t>
            </w:r>
            <w:r w:rsidRPr="00896ED1">
              <w:t>…</w:t>
            </w:r>
          </w:p>
        </w:tc>
        <w:tc>
          <w:tcPr>
            <w:tcW w:w="1843" w:type="dxa"/>
          </w:tcPr>
          <w:p w:rsidR="00C80C6C" w:rsidRPr="00896ED1" w:rsidRDefault="00C80C6C" w:rsidP="0096779D">
            <w:r>
              <w:rPr>
                <w:b/>
              </w:rPr>
              <w:t>i</w:t>
            </w:r>
            <w:r w:rsidRPr="00896ED1">
              <w:rPr>
                <w:b/>
              </w:rPr>
              <w:t xml:space="preserve"> huvudsak </w:t>
            </w:r>
            <w:r w:rsidRPr="00896ED1">
              <w:t>fungerande sätt</w:t>
            </w:r>
          </w:p>
          <w:p w:rsidR="00C80C6C" w:rsidRPr="00896ED1" w:rsidRDefault="00C80C6C" w:rsidP="0096779D"/>
          <w:p w:rsidR="00C80C6C" w:rsidRPr="00896ED1" w:rsidRDefault="00C80C6C" w:rsidP="0096779D">
            <w:r>
              <w:rPr>
                <w:b/>
              </w:rPr>
              <w:t>v</w:t>
            </w:r>
            <w:r w:rsidRPr="00896ED1">
              <w:rPr>
                <w:b/>
              </w:rPr>
              <w:t>iss anpassning</w:t>
            </w:r>
            <w:r w:rsidRPr="00896ED1">
              <w:t xml:space="preserve"> samt </w:t>
            </w:r>
            <w:r w:rsidRPr="00896ED1">
              <w:rPr>
                <w:b/>
              </w:rPr>
              <w:t>bidra</w:t>
            </w:r>
            <w:r w:rsidRPr="00896ED1">
              <w:t xml:space="preserve"> till att formulera enkla matematiska modeller</w:t>
            </w:r>
          </w:p>
          <w:p w:rsidR="00C80C6C" w:rsidRPr="00896ED1" w:rsidRDefault="00C80C6C" w:rsidP="0096779D"/>
          <w:p w:rsidR="00C80C6C" w:rsidRDefault="00C80C6C" w:rsidP="0096779D">
            <w:pPr>
              <w:rPr>
                <w:b/>
              </w:rPr>
            </w:pPr>
          </w:p>
          <w:p w:rsidR="00C80C6C" w:rsidRPr="00896ED1" w:rsidRDefault="00C80C6C" w:rsidP="0096779D">
            <w:r>
              <w:rPr>
                <w:b/>
              </w:rPr>
              <w:t>e</w:t>
            </w:r>
            <w:r w:rsidRPr="00896ED1">
              <w:rPr>
                <w:b/>
              </w:rPr>
              <w:t>nkla och till viss del underbyggda</w:t>
            </w:r>
            <w:r w:rsidRPr="00896ED1">
              <w:t xml:space="preserve"> resonemang</w:t>
            </w:r>
          </w:p>
          <w:p w:rsidR="00C80C6C" w:rsidRPr="00896ED1" w:rsidRDefault="00C80C6C" w:rsidP="0096779D"/>
          <w:p w:rsidR="00C80C6C" w:rsidRDefault="00C80C6C" w:rsidP="0096779D">
            <w:pPr>
              <w:rPr>
                <w:b/>
              </w:rPr>
            </w:pPr>
          </w:p>
          <w:p w:rsidR="00C80C6C" w:rsidRDefault="00C80C6C" w:rsidP="0096779D">
            <w:pPr>
              <w:rPr>
                <w:b/>
              </w:rPr>
            </w:pPr>
          </w:p>
          <w:p w:rsidR="00C80C6C" w:rsidRPr="00896ED1" w:rsidRDefault="00C80C6C" w:rsidP="0096779D">
            <w:r>
              <w:rPr>
                <w:b/>
              </w:rPr>
              <w:t>b</w:t>
            </w:r>
            <w:r w:rsidRPr="00896ED1">
              <w:rPr>
                <w:b/>
              </w:rPr>
              <w:t>idra till</w:t>
            </w:r>
            <w:r w:rsidRPr="00896ED1">
              <w:t xml:space="preserve"> att ge </w:t>
            </w:r>
            <w:r w:rsidRPr="00896ED1">
              <w:rPr>
                <w:b/>
              </w:rPr>
              <w:t>något</w:t>
            </w:r>
            <w:r w:rsidRPr="00896ED1">
              <w:t xml:space="preserve"> förslag </w:t>
            </w:r>
          </w:p>
        </w:tc>
        <w:tc>
          <w:tcPr>
            <w:tcW w:w="1843" w:type="dxa"/>
          </w:tcPr>
          <w:p w:rsidR="00C80C6C" w:rsidRPr="00896ED1" w:rsidRDefault="00C80C6C" w:rsidP="0096779D">
            <w:r>
              <w:rPr>
                <w:b/>
              </w:rPr>
              <w:t>r</w:t>
            </w:r>
            <w:r w:rsidRPr="00896ED1">
              <w:rPr>
                <w:b/>
              </w:rPr>
              <w:t>elativt väl</w:t>
            </w:r>
            <w:r w:rsidRPr="00896ED1">
              <w:t xml:space="preserve"> fungerande sätt</w:t>
            </w:r>
          </w:p>
          <w:p w:rsidR="00C80C6C" w:rsidRPr="00896ED1" w:rsidRDefault="00C80C6C" w:rsidP="0096779D"/>
          <w:p w:rsidR="00C80C6C" w:rsidRPr="00896ED1" w:rsidRDefault="00C80C6C" w:rsidP="0096779D">
            <w:r>
              <w:rPr>
                <w:b/>
              </w:rPr>
              <w:t>f</w:t>
            </w:r>
            <w:r w:rsidRPr="00896ED1">
              <w:rPr>
                <w:b/>
              </w:rPr>
              <w:t>örhållandevis god anpassning</w:t>
            </w:r>
            <w:r w:rsidRPr="00896ED1">
              <w:t xml:space="preserve"> samt </w:t>
            </w:r>
            <w:r w:rsidRPr="00896ED1">
              <w:rPr>
                <w:b/>
              </w:rPr>
              <w:t xml:space="preserve">formulera </w:t>
            </w:r>
            <w:r w:rsidRPr="00896ED1">
              <w:t>enkla matematiska modeller</w:t>
            </w:r>
          </w:p>
          <w:p w:rsidR="00C80C6C" w:rsidRPr="00896ED1" w:rsidRDefault="00C80C6C" w:rsidP="0096779D"/>
          <w:p w:rsidR="00C80C6C" w:rsidRPr="00896ED1" w:rsidRDefault="00C80C6C" w:rsidP="0096779D">
            <w:r>
              <w:rPr>
                <w:b/>
              </w:rPr>
              <w:t>u</w:t>
            </w:r>
            <w:r w:rsidRPr="00896ED1">
              <w:rPr>
                <w:b/>
              </w:rPr>
              <w:t>tvecklade och relativt väl underbyggda</w:t>
            </w:r>
            <w:r w:rsidRPr="00896ED1">
              <w:t xml:space="preserve"> resonemang</w:t>
            </w:r>
          </w:p>
          <w:p w:rsidR="00C80C6C" w:rsidRPr="00896ED1" w:rsidRDefault="00C80C6C" w:rsidP="0096779D"/>
          <w:p w:rsidR="00C80C6C" w:rsidRDefault="00C80C6C" w:rsidP="0096779D"/>
          <w:p w:rsidR="00C80C6C" w:rsidRPr="00896ED1" w:rsidRDefault="00C80C6C" w:rsidP="0096779D">
            <w:r>
              <w:t>g</w:t>
            </w:r>
            <w:r w:rsidRPr="00896ED1">
              <w:t xml:space="preserve">e </w:t>
            </w:r>
            <w:r w:rsidRPr="00896ED1">
              <w:rPr>
                <w:b/>
              </w:rPr>
              <w:t>något</w:t>
            </w:r>
            <w:r w:rsidRPr="009223A9">
              <w:rPr>
                <w:b/>
              </w:rPr>
              <w:t xml:space="preserve"> förslag</w:t>
            </w:r>
          </w:p>
        </w:tc>
        <w:tc>
          <w:tcPr>
            <w:tcW w:w="1842" w:type="dxa"/>
          </w:tcPr>
          <w:p w:rsidR="00C80C6C" w:rsidRPr="00896ED1" w:rsidRDefault="00C80C6C" w:rsidP="0096779D">
            <w:r>
              <w:rPr>
                <w:b/>
              </w:rPr>
              <w:t>v</w:t>
            </w:r>
            <w:r w:rsidRPr="00896ED1">
              <w:rPr>
                <w:b/>
              </w:rPr>
              <w:t>älfungerande</w:t>
            </w:r>
            <w:r w:rsidRPr="00896ED1">
              <w:t xml:space="preserve"> sätt</w:t>
            </w:r>
          </w:p>
          <w:p w:rsidR="00C80C6C" w:rsidRDefault="00C80C6C" w:rsidP="0096779D">
            <w:pPr>
              <w:rPr>
                <w:b/>
              </w:rPr>
            </w:pPr>
          </w:p>
          <w:p w:rsidR="00C80C6C" w:rsidRPr="00896ED1" w:rsidRDefault="00C80C6C" w:rsidP="0096779D">
            <w:r>
              <w:rPr>
                <w:b/>
              </w:rPr>
              <w:t>g</w:t>
            </w:r>
            <w:r w:rsidRPr="00896ED1">
              <w:rPr>
                <w:b/>
              </w:rPr>
              <w:t>od anpassning</w:t>
            </w:r>
            <w:r w:rsidRPr="00896ED1">
              <w:t xml:space="preserve"> samt</w:t>
            </w:r>
            <w:r w:rsidRPr="00896ED1">
              <w:rPr>
                <w:b/>
              </w:rPr>
              <w:t xml:space="preserve"> formulera</w:t>
            </w:r>
            <w:r w:rsidRPr="00896ED1">
              <w:t xml:space="preserve"> enkla matematiska modeller</w:t>
            </w:r>
          </w:p>
          <w:p w:rsidR="00C80C6C" w:rsidRPr="00896ED1" w:rsidRDefault="00C80C6C" w:rsidP="0096779D"/>
          <w:p w:rsidR="00C80C6C" w:rsidRPr="00896ED1" w:rsidRDefault="00C80C6C" w:rsidP="0096779D"/>
          <w:p w:rsidR="00C80C6C" w:rsidRPr="00896ED1" w:rsidRDefault="00C80C6C" w:rsidP="0096779D">
            <w:r>
              <w:rPr>
                <w:b/>
              </w:rPr>
              <w:t>v</w:t>
            </w:r>
            <w:r w:rsidRPr="00896ED1">
              <w:rPr>
                <w:b/>
              </w:rPr>
              <w:t>älutvecklade och väl underbyggda</w:t>
            </w:r>
            <w:r w:rsidRPr="00896ED1">
              <w:t xml:space="preserve"> resonemang</w:t>
            </w:r>
          </w:p>
          <w:p w:rsidR="00C80C6C" w:rsidRPr="00896ED1" w:rsidRDefault="00C80C6C" w:rsidP="0096779D"/>
          <w:p w:rsidR="00C80C6C" w:rsidRDefault="00C80C6C" w:rsidP="0096779D"/>
          <w:p w:rsidR="00C80C6C" w:rsidRPr="00896ED1" w:rsidRDefault="00C80C6C" w:rsidP="0096779D">
            <w:r>
              <w:t>g</w:t>
            </w:r>
            <w:r w:rsidRPr="00896ED1">
              <w:t>e</w:t>
            </w:r>
            <w:r w:rsidRPr="00896ED1">
              <w:rPr>
                <w:b/>
              </w:rPr>
              <w:t xml:space="preserve"> </w:t>
            </w:r>
            <w:r w:rsidRPr="009223A9">
              <w:rPr>
                <w:b/>
              </w:rPr>
              <w:t>förslag</w:t>
            </w:r>
            <w:r w:rsidRPr="009223A9">
              <w:t xml:space="preserve"> </w:t>
            </w:r>
          </w:p>
        </w:tc>
      </w:tr>
      <w:tr w:rsidR="00C80C6C" w:rsidRPr="00896ED1" w:rsidTr="0096779D">
        <w:trPr>
          <w:trHeight w:val="2577"/>
        </w:trPr>
        <w:tc>
          <w:tcPr>
            <w:tcW w:w="1668" w:type="dxa"/>
          </w:tcPr>
          <w:p w:rsidR="00C80C6C" w:rsidRDefault="00C80C6C" w:rsidP="0096779D">
            <w:pPr>
              <w:jc w:val="center"/>
            </w:pPr>
            <w:r w:rsidRPr="00896ED1">
              <w:t xml:space="preserve">Analys av </w:t>
            </w:r>
          </w:p>
          <w:p w:rsidR="00C80C6C" w:rsidRDefault="00C80C6C" w:rsidP="0096779D">
            <w:pPr>
              <w:jc w:val="center"/>
            </w:pPr>
            <w:r w:rsidRPr="00896ED1">
              <w:t xml:space="preserve">och </w:t>
            </w:r>
          </w:p>
          <w:p w:rsidR="00C80C6C" w:rsidRPr="00896ED1" w:rsidRDefault="00C80C6C" w:rsidP="0096779D">
            <w:pPr>
              <w:jc w:val="center"/>
            </w:pPr>
            <w:r w:rsidRPr="00896ED1">
              <w:t>samband mellan begrepp</w:t>
            </w:r>
          </w:p>
        </w:tc>
        <w:tc>
          <w:tcPr>
            <w:tcW w:w="1984" w:type="dxa"/>
          </w:tcPr>
          <w:p w:rsidR="00C80C6C" w:rsidRDefault="00C80C6C" w:rsidP="0096779D">
            <w:r>
              <w:t xml:space="preserve">Gällande </w:t>
            </w:r>
            <w:r w:rsidRPr="009223A9">
              <w:rPr>
                <w:b/>
              </w:rPr>
              <w:t>kunskaper om matematiska begrepp</w:t>
            </w:r>
            <w:r>
              <w:t xml:space="preserve"> har</w:t>
            </w:r>
          </w:p>
          <w:p w:rsidR="00C80C6C" w:rsidRPr="00896ED1" w:rsidRDefault="00C80C6C" w:rsidP="0096779D">
            <w:r>
              <w:t xml:space="preserve"> eleven </w:t>
            </w:r>
            <w:r w:rsidRPr="00896ED1">
              <w:t>…</w:t>
            </w:r>
          </w:p>
          <w:p w:rsidR="00C80C6C" w:rsidRPr="00896ED1" w:rsidRDefault="00C80C6C" w:rsidP="0096779D"/>
          <w:p w:rsidR="00C80C6C" w:rsidRPr="00896ED1" w:rsidRDefault="00C80C6C" w:rsidP="0096779D">
            <w:r w:rsidRPr="00896ED1">
              <w:t xml:space="preserve">Eleven kan </w:t>
            </w:r>
            <w:r w:rsidRPr="009223A9">
              <w:rPr>
                <w:b/>
              </w:rPr>
              <w:t xml:space="preserve">beskriva olika begrepp </w:t>
            </w:r>
            <w:r w:rsidRPr="00896ED1">
              <w:t>på ett…</w:t>
            </w:r>
          </w:p>
        </w:tc>
        <w:tc>
          <w:tcPr>
            <w:tcW w:w="1843" w:type="dxa"/>
          </w:tcPr>
          <w:p w:rsidR="00C80C6C" w:rsidRPr="00896ED1" w:rsidRDefault="00C80C6C" w:rsidP="0096779D">
            <w:r>
              <w:rPr>
                <w:b/>
              </w:rPr>
              <w:t>g</w:t>
            </w:r>
            <w:r w:rsidRPr="00896ED1">
              <w:rPr>
                <w:b/>
              </w:rPr>
              <w:t>rundläggande</w:t>
            </w:r>
            <w:r w:rsidRPr="00896ED1">
              <w:t xml:space="preserve"> kunskaper och kan använda dem i </w:t>
            </w:r>
            <w:r w:rsidRPr="00896ED1">
              <w:rPr>
                <w:b/>
              </w:rPr>
              <w:t xml:space="preserve">välkända </w:t>
            </w:r>
            <w:r w:rsidRPr="00896ED1">
              <w:t>sammanhang</w:t>
            </w:r>
          </w:p>
          <w:p w:rsidR="00C80C6C" w:rsidRPr="00896ED1" w:rsidRDefault="00C80C6C" w:rsidP="0096779D"/>
          <w:p w:rsidR="00C80C6C" w:rsidRPr="00896ED1" w:rsidRDefault="00C80C6C" w:rsidP="0096779D">
            <w:r>
              <w:t>i</w:t>
            </w:r>
            <w:r w:rsidRPr="00896ED1">
              <w:t xml:space="preserve"> </w:t>
            </w:r>
            <w:r w:rsidRPr="00896ED1">
              <w:rPr>
                <w:b/>
              </w:rPr>
              <w:t xml:space="preserve">huvudsak </w:t>
            </w:r>
            <w:r w:rsidRPr="00896ED1">
              <w:t>fungerande sätt samt föra</w:t>
            </w:r>
            <w:r w:rsidRPr="00896ED1">
              <w:rPr>
                <w:b/>
              </w:rPr>
              <w:t xml:space="preserve"> enkla</w:t>
            </w:r>
            <w:r w:rsidRPr="00896ED1">
              <w:t xml:space="preserve"> resonemang</w:t>
            </w:r>
          </w:p>
        </w:tc>
        <w:tc>
          <w:tcPr>
            <w:tcW w:w="1843" w:type="dxa"/>
          </w:tcPr>
          <w:p w:rsidR="00C80C6C" w:rsidRPr="00896ED1" w:rsidRDefault="00C80C6C" w:rsidP="0096779D">
            <w:r>
              <w:rPr>
                <w:b/>
              </w:rPr>
              <w:t>g</w:t>
            </w:r>
            <w:r w:rsidRPr="00896ED1">
              <w:rPr>
                <w:b/>
              </w:rPr>
              <w:t>oda</w:t>
            </w:r>
            <w:r w:rsidRPr="00896ED1">
              <w:t xml:space="preserve"> kunskaper och kan använda dem i </w:t>
            </w:r>
            <w:r w:rsidRPr="00896ED1">
              <w:rPr>
                <w:b/>
              </w:rPr>
              <w:t>bekanta</w:t>
            </w:r>
            <w:r w:rsidRPr="00896ED1">
              <w:t xml:space="preserve"> sammanhang</w:t>
            </w:r>
          </w:p>
          <w:p w:rsidR="00C80C6C" w:rsidRPr="00896ED1" w:rsidRDefault="00C80C6C" w:rsidP="0096779D"/>
          <w:p w:rsidR="00C80C6C" w:rsidRPr="00896ED1" w:rsidRDefault="00C80C6C" w:rsidP="0096779D"/>
          <w:p w:rsidR="00C80C6C" w:rsidRDefault="00C80C6C" w:rsidP="0096779D">
            <w:r>
              <w:rPr>
                <w:b/>
              </w:rPr>
              <w:t>r</w:t>
            </w:r>
            <w:r w:rsidRPr="00896ED1">
              <w:rPr>
                <w:b/>
              </w:rPr>
              <w:t>elativt väl</w:t>
            </w:r>
            <w:r w:rsidRPr="00896ED1">
              <w:t xml:space="preserve"> fungerande sätt samt föra</w:t>
            </w:r>
            <w:r w:rsidRPr="00896ED1">
              <w:rPr>
                <w:b/>
              </w:rPr>
              <w:t xml:space="preserve"> utvecklade</w:t>
            </w:r>
            <w:r w:rsidRPr="00896ED1">
              <w:t xml:space="preserve"> resonemang</w:t>
            </w:r>
          </w:p>
          <w:p w:rsidR="00C80C6C" w:rsidRPr="00896ED1" w:rsidRDefault="00C80C6C" w:rsidP="0096779D"/>
        </w:tc>
        <w:tc>
          <w:tcPr>
            <w:tcW w:w="1842" w:type="dxa"/>
          </w:tcPr>
          <w:p w:rsidR="00C80C6C" w:rsidRPr="00896ED1" w:rsidRDefault="00C80C6C" w:rsidP="0096779D">
            <w:r>
              <w:rPr>
                <w:b/>
              </w:rPr>
              <w:t>m</w:t>
            </w:r>
            <w:r w:rsidRPr="00896ED1">
              <w:rPr>
                <w:b/>
              </w:rPr>
              <w:t>ycket goda</w:t>
            </w:r>
            <w:r w:rsidRPr="00896ED1">
              <w:t xml:space="preserve"> </w:t>
            </w:r>
            <w:r>
              <w:t xml:space="preserve">kunskaper </w:t>
            </w:r>
            <w:r w:rsidRPr="00896ED1">
              <w:t xml:space="preserve">och kan använda dem i </w:t>
            </w:r>
            <w:r w:rsidRPr="00896ED1">
              <w:rPr>
                <w:b/>
              </w:rPr>
              <w:t>nya</w:t>
            </w:r>
            <w:r w:rsidRPr="00896ED1">
              <w:t xml:space="preserve"> sammanhang</w:t>
            </w:r>
          </w:p>
          <w:p w:rsidR="00C80C6C" w:rsidRPr="00896ED1" w:rsidRDefault="00C80C6C" w:rsidP="0096779D"/>
          <w:p w:rsidR="00C80C6C" w:rsidRPr="00896ED1" w:rsidRDefault="00C80C6C" w:rsidP="0096779D">
            <w:r>
              <w:rPr>
                <w:b/>
              </w:rPr>
              <w:t>v</w:t>
            </w:r>
            <w:r w:rsidRPr="00896ED1">
              <w:rPr>
                <w:b/>
              </w:rPr>
              <w:t>äl</w:t>
            </w:r>
            <w:r w:rsidRPr="00896ED1">
              <w:t xml:space="preserve"> fungerande sätt samt föra</w:t>
            </w:r>
            <w:r w:rsidRPr="00896ED1">
              <w:rPr>
                <w:b/>
              </w:rPr>
              <w:t xml:space="preserve"> välutvecklade</w:t>
            </w:r>
            <w:r w:rsidRPr="00896ED1">
              <w:t xml:space="preserve"> resonemang</w:t>
            </w:r>
          </w:p>
        </w:tc>
      </w:tr>
      <w:tr w:rsidR="00C80C6C" w:rsidRPr="00896ED1" w:rsidTr="0096779D">
        <w:trPr>
          <w:trHeight w:val="2002"/>
        </w:trPr>
        <w:tc>
          <w:tcPr>
            <w:tcW w:w="1668" w:type="dxa"/>
          </w:tcPr>
          <w:p w:rsidR="00C80C6C" w:rsidRDefault="00C80C6C" w:rsidP="0096779D">
            <w:pPr>
              <w:jc w:val="center"/>
            </w:pPr>
            <w:r w:rsidRPr="00896ED1">
              <w:t>Metodval</w:t>
            </w:r>
          </w:p>
          <w:p w:rsidR="00C80C6C" w:rsidRDefault="00C80C6C" w:rsidP="0096779D">
            <w:pPr>
              <w:rPr>
                <w:i/>
                <w:sz w:val="20"/>
                <w:szCs w:val="20"/>
              </w:rPr>
            </w:pPr>
            <w:r w:rsidRPr="004D1406">
              <w:rPr>
                <w:i/>
                <w:sz w:val="20"/>
                <w:szCs w:val="20"/>
              </w:rPr>
              <w:t xml:space="preserve">(Gällande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aritmetik,algebra</w:t>
            </w:r>
            <w:r w:rsidRPr="004D1406">
              <w:rPr>
                <w:i/>
                <w:sz w:val="20"/>
                <w:szCs w:val="20"/>
              </w:rPr>
              <w:t>geomet</w:t>
            </w:r>
            <w:r>
              <w:rPr>
                <w:i/>
                <w:sz w:val="20"/>
                <w:szCs w:val="20"/>
              </w:rPr>
              <w:t>ri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, sannolikhet, statistik samt</w:t>
            </w:r>
          </w:p>
          <w:p w:rsidR="00C80C6C" w:rsidRPr="00896ED1" w:rsidRDefault="00C80C6C" w:rsidP="0096779D">
            <w:r w:rsidRPr="004D1406">
              <w:rPr>
                <w:i/>
                <w:sz w:val="20"/>
                <w:szCs w:val="20"/>
              </w:rPr>
              <w:t>samband och förändring)</w:t>
            </w:r>
          </w:p>
        </w:tc>
        <w:tc>
          <w:tcPr>
            <w:tcW w:w="1984" w:type="dxa"/>
          </w:tcPr>
          <w:p w:rsidR="00C80C6C" w:rsidRPr="00896ED1" w:rsidRDefault="00C80C6C" w:rsidP="0096779D">
            <w:r>
              <w:t>Gällande</w:t>
            </w:r>
            <w:r w:rsidRPr="009223A9">
              <w:rPr>
                <w:b/>
              </w:rPr>
              <w:t xml:space="preserve"> metoder</w:t>
            </w:r>
            <w:r>
              <w:t xml:space="preserve"> för </w:t>
            </w:r>
            <w:r w:rsidRPr="005713E8">
              <w:t>att göra</w:t>
            </w:r>
            <w:r>
              <w:t xml:space="preserve"> </w:t>
            </w:r>
            <w:r w:rsidRPr="005713E8">
              <w:rPr>
                <w:b/>
              </w:rPr>
              <w:t xml:space="preserve">beräkningar </w:t>
            </w:r>
            <w:r>
              <w:t xml:space="preserve">och </w:t>
            </w:r>
            <w:r w:rsidRPr="009223A9">
              <w:rPr>
                <w:b/>
              </w:rPr>
              <w:t>lösa rutinuppgifter</w:t>
            </w:r>
            <w:r>
              <w:t xml:space="preserve"> kan eleven </w:t>
            </w:r>
            <w:r w:rsidRPr="00896ED1">
              <w:t>välja och använda…</w:t>
            </w:r>
          </w:p>
          <w:p w:rsidR="00C80C6C" w:rsidRPr="00896ED1" w:rsidRDefault="00C80C6C" w:rsidP="0096779D"/>
        </w:tc>
        <w:tc>
          <w:tcPr>
            <w:tcW w:w="1843" w:type="dxa"/>
          </w:tcPr>
          <w:p w:rsidR="00C80C6C" w:rsidRPr="00896ED1" w:rsidRDefault="00C80C6C" w:rsidP="0096779D">
            <w:r w:rsidRPr="00896ED1">
              <w:t xml:space="preserve">I </w:t>
            </w:r>
            <w:r w:rsidRPr="00896ED1">
              <w:rPr>
                <w:b/>
              </w:rPr>
              <w:t xml:space="preserve">huvudsak </w:t>
            </w:r>
            <w:r w:rsidRPr="00896ED1">
              <w:t xml:space="preserve">fungerande metoder med </w:t>
            </w:r>
            <w:r w:rsidRPr="00896ED1">
              <w:rPr>
                <w:b/>
              </w:rPr>
              <w:t>viss</w:t>
            </w:r>
            <w:r w:rsidRPr="00896ED1">
              <w:t xml:space="preserve"> </w:t>
            </w:r>
            <w:r w:rsidRPr="00896ED1">
              <w:rPr>
                <w:b/>
              </w:rPr>
              <w:t>anpassning</w:t>
            </w:r>
            <w:r w:rsidRPr="00896ED1">
              <w:t xml:space="preserve"> </w:t>
            </w:r>
            <w:r>
              <w:t xml:space="preserve">och </w:t>
            </w:r>
            <w:r w:rsidRPr="00896ED1">
              <w:t xml:space="preserve">med </w:t>
            </w:r>
            <w:r w:rsidRPr="00896ED1">
              <w:rPr>
                <w:b/>
              </w:rPr>
              <w:t xml:space="preserve">tillfredsställande </w:t>
            </w:r>
            <w:r w:rsidRPr="00896ED1">
              <w:t>resultat</w:t>
            </w:r>
          </w:p>
        </w:tc>
        <w:tc>
          <w:tcPr>
            <w:tcW w:w="1843" w:type="dxa"/>
          </w:tcPr>
          <w:p w:rsidR="00C80C6C" w:rsidRPr="00896ED1" w:rsidRDefault="00C80C6C" w:rsidP="0096779D">
            <w:r w:rsidRPr="00896ED1">
              <w:rPr>
                <w:b/>
              </w:rPr>
              <w:t>Ändamålsenliga</w:t>
            </w:r>
            <w:r w:rsidRPr="00896ED1">
              <w:t xml:space="preserve"> metoder med </w:t>
            </w:r>
            <w:r w:rsidRPr="00896ED1">
              <w:rPr>
                <w:b/>
              </w:rPr>
              <w:t>relativt god anpassning</w:t>
            </w:r>
            <w:r w:rsidRPr="00896ED1">
              <w:t xml:space="preserve"> </w:t>
            </w:r>
            <w:r>
              <w:t xml:space="preserve">och </w:t>
            </w:r>
            <w:r w:rsidRPr="00896ED1">
              <w:t xml:space="preserve">med </w:t>
            </w:r>
            <w:r w:rsidRPr="00896ED1">
              <w:rPr>
                <w:b/>
              </w:rPr>
              <w:t>gott</w:t>
            </w:r>
            <w:r w:rsidRPr="00896ED1">
              <w:t xml:space="preserve"> resultat</w:t>
            </w:r>
          </w:p>
        </w:tc>
        <w:tc>
          <w:tcPr>
            <w:tcW w:w="1842" w:type="dxa"/>
          </w:tcPr>
          <w:p w:rsidR="00C80C6C" w:rsidRPr="00896ED1" w:rsidRDefault="00C80C6C" w:rsidP="0096779D">
            <w:r w:rsidRPr="00896ED1">
              <w:rPr>
                <w:b/>
              </w:rPr>
              <w:t>Ändamålsenliga</w:t>
            </w:r>
            <w:r w:rsidRPr="00896ED1">
              <w:t xml:space="preserve"> och effektiva metoder </w:t>
            </w:r>
            <w:proofErr w:type="gramStart"/>
            <w:r w:rsidRPr="00896ED1">
              <w:t xml:space="preserve">med </w:t>
            </w:r>
            <w:r w:rsidRPr="00896ED1">
              <w:rPr>
                <w:b/>
              </w:rPr>
              <w:t xml:space="preserve"> god</w:t>
            </w:r>
            <w:proofErr w:type="gramEnd"/>
            <w:r w:rsidRPr="00896ED1">
              <w:rPr>
                <w:b/>
              </w:rPr>
              <w:t xml:space="preserve"> anpassning</w:t>
            </w:r>
            <w:r w:rsidRPr="00896ED1">
              <w:t xml:space="preserve"> </w:t>
            </w:r>
            <w:r>
              <w:t xml:space="preserve">och </w:t>
            </w:r>
            <w:r w:rsidRPr="00896ED1">
              <w:t xml:space="preserve">med </w:t>
            </w:r>
            <w:r w:rsidRPr="00896ED1">
              <w:rPr>
                <w:b/>
              </w:rPr>
              <w:t>mycket gott</w:t>
            </w:r>
            <w:r w:rsidRPr="00896ED1">
              <w:t xml:space="preserve"> resultat</w:t>
            </w:r>
          </w:p>
        </w:tc>
      </w:tr>
      <w:tr w:rsidR="00C80C6C" w:rsidRPr="00896ED1" w:rsidTr="0096779D">
        <w:trPr>
          <w:trHeight w:val="1850"/>
        </w:trPr>
        <w:tc>
          <w:tcPr>
            <w:tcW w:w="1668" w:type="dxa"/>
          </w:tcPr>
          <w:p w:rsidR="00C80C6C" w:rsidRDefault="00C80C6C" w:rsidP="0096779D">
            <w:pPr>
              <w:jc w:val="center"/>
            </w:pPr>
            <w:r>
              <w:t xml:space="preserve">Användning av </w:t>
            </w:r>
          </w:p>
          <w:p w:rsidR="00C80C6C" w:rsidRDefault="00C80C6C" w:rsidP="0096779D">
            <w:pPr>
              <w:jc w:val="center"/>
            </w:pPr>
            <w:r>
              <w:t>matematikens uttrycksformer</w:t>
            </w:r>
          </w:p>
          <w:p w:rsidR="00C80C6C" w:rsidRPr="00896ED1" w:rsidRDefault="00C80C6C" w:rsidP="0096779D">
            <w:r w:rsidRPr="004D1406">
              <w:rPr>
                <w:i/>
                <w:sz w:val="20"/>
                <w:szCs w:val="20"/>
              </w:rPr>
              <w:t>(T ex symboler, algebraiska uttryck, formler, funktioner, grafer och tabeller)</w:t>
            </w:r>
            <w:r>
              <w:t xml:space="preserve"> </w:t>
            </w:r>
          </w:p>
        </w:tc>
        <w:tc>
          <w:tcPr>
            <w:tcW w:w="1984" w:type="dxa"/>
          </w:tcPr>
          <w:p w:rsidR="00C80C6C" w:rsidRPr="00896ED1" w:rsidRDefault="00C80C6C" w:rsidP="0096779D">
            <w:r w:rsidRPr="00896ED1">
              <w:t>Eleven kan redogöra o</w:t>
            </w:r>
            <w:r>
              <w:t xml:space="preserve">ch samtala utifrån </w:t>
            </w:r>
            <w:r w:rsidRPr="007C3C6B">
              <w:rPr>
                <w:b/>
              </w:rPr>
              <w:t>matematiska uttrycksformer</w:t>
            </w:r>
            <w:r>
              <w:t xml:space="preserve"> på ett…</w:t>
            </w:r>
          </w:p>
        </w:tc>
        <w:tc>
          <w:tcPr>
            <w:tcW w:w="1843" w:type="dxa"/>
          </w:tcPr>
          <w:p w:rsidR="00C80C6C" w:rsidRDefault="00C80C6C" w:rsidP="0096779D">
            <w:r w:rsidRPr="00896ED1">
              <w:rPr>
                <w:b/>
              </w:rPr>
              <w:t xml:space="preserve">I huvudsak </w:t>
            </w:r>
            <w:r w:rsidRPr="00896ED1">
              <w:t>fungerande sätt med v</w:t>
            </w:r>
            <w:r w:rsidRPr="00896ED1">
              <w:rPr>
                <w:b/>
              </w:rPr>
              <w:t xml:space="preserve">iss anpassning </w:t>
            </w:r>
            <w:r w:rsidRPr="00896ED1">
              <w:t>till syfte och sammanhang</w:t>
            </w:r>
          </w:p>
          <w:p w:rsidR="00C80C6C" w:rsidRDefault="00C80C6C" w:rsidP="0096779D"/>
          <w:p w:rsidR="00C80C6C" w:rsidRPr="00896ED1" w:rsidRDefault="00C80C6C" w:rsidP="0096779D">
            <w:pPr>
              <w:rPr>
                <w:b/>
              </w:rPr>
            </w:pPr>
          </w:p>
        </w:tc>
        <w:tc>
          <w:tcPr>
            <w:tcW w:w="1843" w:type="dxa"/>
          </w:tcPr>
          <w:p w:rsidR="00C80C6C" w:rsidRDefault="00C80C6C" w:rsidP="0096779D">
            <w:r w:rsidRPr="00896ED1">
              <w:rPr>
                <w:b/>
              </w:rPr>
              <w:t xml:space="preserve">Ändamålsenligt </w:t>
            </w:r>
            <w:r w:rsidRPr="00896ED1">
              <w:t xml:space="preserve">sätt med </w:t>
            </w:r>
            <w:r w:rsidRPr="00896ED1">
              <w:rPr>
                <w:b/>
              </w:rPr>
              <w:t>förhållandevis god anpassning</w:t>
            </w:r>
            <w:r w:rsidRPr="00896ED1">
              <w:t xml:space="preserve"> till syfte och sammanhang</w:t>
            </w:r>
          </w:p>
          <w:p w:rsidR="00C80C6C" w:rsidRDefault="00C80C6C" w:rsidP="0096779D"/>
          <w:p w:rsidR="00C80C6C" w:rsidRPr="00896ED1" w:rsidRDefault="00C80C6C" w:rsidP="0096779D">
            <w:pPr>
              <w:rPr>
                <w:b/>
              </w:rPr>
            </w:pPr>
          </w:p>
        </w:tc>
        <w:tc>
          <w:tcPr>
            <w:tcW w:w="1842" w:type="dxa"/>
          </w:tcPr>
          <w:p w:rsidR="00C80C6C" w:rsidRPr="00896ED1" w:rsidRDefault="00C80C6C" w:rsidP="0096779D">
            <w:r w:rsidRPr="00896ED1">
              <w:rPr>
                <w:b/>
              </w:rPr>
              <w:t xml:space="preserve">Ändamålsenligt </w:t>
            </w:r>
            <w:r w:rsidRPr="00896ED1">
              <w:t xml:space="preserve">och </w:t>
            </w:r>
            <w:r w:rsidRPr="00896ED1">
              <w:rPr>
                <w:b/>
              </w:rPr>
              <w:t xml:space="preserve">effektivt </w:t>
            </w:r>
            <w:r w:rsidRPr="00896ED1">
              <w:t xml:space="preserve">sätt med </w:t>
            </w:r>
            <w:r w:rsidRPr="00896ED1">
              <w:rPr>
                <w:b/>
              </w:rPr>
              <w:t>god anpassning</w:t>
            </w:r>
            <w:r w:rsidRPr="00896ED1">
              <w:t xml:space="preserve"> till syfte och sammanhang</w:t>
            </w:r>
          </w:p>
        </w:tc>
      </w:tr>
      <w:tr w:rsidR="00C80C6C" w:rsidRPr="00896ED1" w:rsidTr="0096779D">
        <w:trPr>
          <w:trHeight w:val="1584"/>
        </w:trPr>
        <w:tc>
          <w:tcPr>
            <w:tcW w:w="1668" w:type="dxa"/>
          </w:tcPr>
          <w:p w:rsidR="00C80C6C" w:rsidRPr="00896ED1" w:rsidRDefault="00C80C6C" w:rsidP="0096779D">
            <w:pPr>
              <w:jc w:val="center"/>
            </w:pPr>
            <w:r>
              <w:t>Föra och följa matematiska resonemang</w:t>
            </w:r>
          </w:p>
        </w:tc>
        <w:tc>
          <w:tcPr>
            <w:tcW w:w="1984" w:type="dxa"/>
          </w:tcPr>
          <w:p w:rsidR="00C80C6C" w:rsidRDefault="00C80C6C" w:rsidP="0096779D">
            <w:r>
              <w:t xml:space="preserve">I redovisningar och diskussioner kan eleven </w:t>
            </w:r>
            <w:r w:rsidRPr="007C3C6B">
              <w:rPr>
                <w:b/>
              </w:rPr>
              <w:t xml:space="preserve">framföra och bemöta matematiska argument </w:t>
            </w:r>
            <w:r>
              <w:t>så att…</w:t>
            </w:r>
          </w:p>
          <w:p w:rsidR="00C80C6C" w:rsidRPr="00896ED1" w:rsidRDefault="00C80C6C" w:rsidP="0096779D"/>
        </w:tc>
        <w:tc>
          <w:tcPr>
            <w:tcW w:w="1843" w:type="dxa"/>
          </w:tcPr>
          <w:p w:rsidR="00C80C6C" w:rsidRPr="0016277E" w:rsidRDefault="00C80C6C" w:rsidP="0096779D">
            <w:r w:rsidRPr="0016277E">
              <w:t xml:space="preserve">det </w:t>
            </w:r>
            <w:r w:rsidRPr="0016277E">
              <w:rPr>
                <w:b/>
              </w:rPr>
              <w:t>till viss del</w:t>
            </w:r>
            <w:r w:rsidRPr="0016277E">
              <w:t xml:space="preserve"> för resonemangen </w:t>
            </w:r>
            <w:r w:rsidRPr="0016277E">
              <w:rPr>
                <w:b/>
              </w:rPr>
              <w:t>framåt</w:t>
            </w:r>
          </w:p>
        </w:tc>
        <w:tc>
          <w:tcPr>
            <w:tcW w:w="1843" w:type="dxa"/>
          </w:tcPr>
          <w:p w:rsidR="00C80C6C" w:rsidRPr="0016277E" w:rsidRDefault="00C80C6C" w:rsidP="0096779D">
            <w:r w:rsidRPr="0016277E">
              <w:t xml:space="preserve">det </w:t>
            </w:r>
            <w:r w:rsidRPr="0016277E">
              <w:rPr>
                <w:b/>
              </w:rPr>
              <w:t xml:space="preserve">för </w:t>
            </w:r>
            <w:r w:rsidRPr="0016277E">
              <w:t xml:space="preserve">resonemangen </w:t>
            </w:r>
            <w:r w:rsidRPr="0016277E">
              <w:rPr>
                <w:b/>
              </w:rPr>
              <w:t>framåt</w:t>
            </w:r>
          </w:p>
        </w:tc>
        <w:tc>
          <w:tcPr>
            <w:tcW w:w="1842" w:type="dxa"/>
          </w:tcPr>
          <w:p w:rsidR="00C80C6C" w:rsidRPr="0016277E" w:rsidRDefault="00C80C6C" w:rsidP="0096779D">
            <w:r w:rsidRPr="0016277E">
              <w:t xml:space="preserve">det </w:t>
            </w:r>
            <w:r w:rsidRPr="00AC1AE2">
              <w:rPr>
                <w:b/>
              </w:rPr>
              <w:t>för</w:t>
            </w:r>
            <w:r w:rsidRPr="0016277E">
              <w:t xml:space="preserve"> resonemangen </w:t>
            </w:r>
            <w:r w:rsidRPr="00AC1AE2">
              <w:rPr>
                <w:b/>
              </w:rPr>
              <w:t>framåt</w:t>
            </w:r>
            <w:r w:rsidRPr="0016277E">
              <w:t xml:space="preserve"> och </w:t>
            </w:r>
            <w:r w:rsidRPr="0016277E">
              <w:rPr>
                <w:b/>
              </w:rPr>
              <w:t xml:space="preserve">fördjupar eller breddar </w:t>
            </w:r>
            <w:r w:rsidRPr="0016277E">
              <w:t>dem</w:t>
            </w:r>
          </w:p>
          <w:p w:rsidR="00C80C6C" w:rsidRPr="00896ED1" w:rsidRDefault="00C80C6C" w:rsidP="0096779D">
            <w:pPr>
              <w:rPr>
                <w:b/>
              </w:rPr>
            </w:pPr>
          </w:p>
        </w:tc>
      </w:tr>
    </w:tbl>
    <w:p w:rsidR="00D738B3" w:rsidRDefault="00D738B3" w:rsidP="00E37814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8"/>
          <w:szCs w:val="20"/>
        </w:rPr>
        <w:sectPr w:rsidR="00D738B3" w:rsidSect="00E37814">
          <w:pgSz w:w="11906" w:h="16838"/>
          <w:pgMar w:top="720" w:right="720" w:bottom="720" w:left="720" w:header="708" w:footer="708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08"/>
          <w:docGrid w:linePitch="360"/>
        </w:sectPr>
      </w:pPr>
    </w:p>
    <w:p w:rsidR="00A07D50" w:rsidRPr="00A07D50" w:rsidRDefault="00A07D50" w:rsidP="00C80C6C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Cs w:val="20"/>
        </w:rPr>
      </w:pPr>
      <w:bookmarkStart w:id="0" w:name="_GoBack"/>
      <w:bookmarkEnd w:id="0"/>
    </w:p>
    <w:sectPr w:rsidR="00A07D50" w:rsidRPr="00A07D50" w:rsidSect="00FE3897">
      <w:pgSz w:w="16838" w:h="11906" w:orient="landscape"/>
      <w:pgMar w:top="567" w:right="720" w:bottom="720" w:left="72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97" w:rsidRDefault="00FE3897" w:rsidP="008509DF">
      <w:pPr>
        <w:spacing w:after="0" w:line="240" w:lineRule="auto"/>
      </w:pPr>
      <w:r>
        <w:separator/>
      </w:r>
    </w:p>
  </w:endnote>
  <w:endnote w:type="continuationSeparator" w:id="0">
    <w:p w:rsidR="00FE3897" w:rsidRDefault="00FE3897" w:rsidP="0085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97" w:rsidRDefault="00FE3897" w:rsidP="008509DF">
      <w:pPr>
        <w:spacing w:after="0" w:line="240" w:lineRule="auto"/>
      </w:pPr>
      <w:r>
        <w:separator/>
      </w:r>
    </w:p>
  </w:footnote>
  <w:footnote w:type="continuationSeparator" w:id="0">
    <w:p w:rsidR="00FE3897" w:rsidRDefault="00FE3897" w:rsidP="0085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0432AD6"/>
    <w:multiLevelType w:val="hybridMultilevel"/>
    <w:tmpl w:val="2F8C55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713EE"/>
    <w:multiLevelType w:val="hybridMultilevel"/>
    <w:tmpl w:val="8906253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165FD"/>
    <w:multiLevelType w:val="hybridMultilevel"/>
    <w:tmpl w:val="B900E352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42A2"/>
    <w:multiLevelType w:val="hybridMultilevel"/>
    <w:tmpl w:val="EF3A23C8"/>
    <w:lvl w:ilvl="0" w:tplc="6B54EFC6">
      <w:numFmt w:val="bullet"/>
      <w:lvlText w:val="–"/>
      <w:lvlPicBulletId w:val="0"/>
      <w:lvlJc w:val="left"/>
      <w:pPr>
        <w:ind w:left="720" w:hanging="360"/>
      </w:pPr>
      <w:rPr>
        <w:rFonts w:ascii="Century" w:eastAsiaTheme="minorHAnsi" w:hAnsi="Century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FB9"/>
    <w:multiLevelType w:val="hybridMultilevel"/>
    <w:tmpl w:val="740EA0BE"/>
    <w:lvl w:ilvl="0" w:tplc="6B54EFC6">
      <w:numFmt w:val="bullet"/>
      <w:lvlText w:val="–"/>
      <w:lvlJc w:val="left"/>
      <w:pPr>
        <w:ind w:left="36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D184A"/>
    <w:multiLevelType w:val="hybridMultilevel"/>
    <w:tmpl w:val="80BEA09A"/>
    <w:lvl w:ilvl="0" w:tplc="6B54EFC6">
      <w:numFmt w:val="bullet"/>
      <w:lvlText w:val="–"/>
      <w:lvlJc w:val="left"/>
      <w:pPr>
        <w:ind w:left="1664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0D8309F8"/>
    <w:multiLevelType w:val="hybridMultilevel"/>
    <w:tmpl w:val="2EF494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2194"/>
    <w:multiLevelType w:val="hybridMultilevel"/>
    <w:tmpl w:val="82BE548A"/>
    <w:lvl w:ilvl="0" w:tplc="F8A80112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6271F"/>
    <w:multiLevelType w:val="hybridMultilevel"/>
    <w:tmpl w:val="2774F9BC"/>
    <w:lvl w:ilvl="0" w:tplc="389E7B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230D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44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AA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C0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E4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C5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8B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EA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95D9C"/>
    <w:multiLevelType w:val="hybridMultilevel"/>
    <w:tmpl w:val="DFA2CD1E"/>
    <w:lvl w:ilvl="0" w:tplc="6B54EFC6">
      <w:numFmt w:val="bullet"/>
      <w:lvlText w:val="–"/>
      <w:lvlPicBulletId w:val="0"/>
      <w:lvlJc w:val="left"/>
      <w:pPr>
        <w:ind w:left="720" w:hanging="360"/>
      </w:pPr>
      <w:rPr>
        <w:rFonts w:ascii="Century" w:eastAsiaTheme="minorHAnsi" w:hAnsi="Century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154C2"/>
    <w:multiLevelType w:val="hybridMultilevel"/>
    <w:tmpl w:val="0F522154"/>
    <w:lvl w:ilvl="0" w:tplc="17BA9204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90A0E"/>
    <w:multiLevelType w:val="hybridMultilevel"/>
    <w:tmpl w:val="E8186FF0"/>
    <w:lvl w:ilvl="0" w:tplc="DDC2E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5307F"/>
    <w:multiLevelType w:val="hybridMultilevel"/>
    <w:tmpl w:val="82E27F7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9908D7"/>
    <w:multiLevelType w:val="hybridMultilevel"/>
    <w:tmpl w:val="AE5E0030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62FA1"/>
    <w:multiLevelType w:val="hybridMultilevel"/>
    <w:tmpl w:val="3DBA8DC2"/>
    <w:lvl w:ilvl="0" w:tplc="E5A81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4BF7F7C"/>
    <w:multiLevelType w:val="hybridMultilevel"/>
    <w:tmpl w:val="60D2B09A"/>
    <w:lvl w:ilvl="0" w:tplc="E8D249CA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D1D94"/>
    <w:multiLevelType w:val="hybridMultilevel"/>
    <w:tmpl w:val="B50AE01E"/>
    <w:lvl w:ilvl="0" w:tplc="A576428E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9752F"/>
    <w:multiLevelType w:val="hybridMultilevel"/>
    <w:tmpl w:val="C61CD310"/>
    <w:lvl w:ilvl="0" w:tplc="A576428E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F1BA1"/>
    <w:multiLevelType w:val="hybridMultilevel"/>
    <w:tmpl w:val="38627DB2"/>
    <w:lvl w:ilvl="0" w:tplc="2AC051C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EFB1E80"/>
    <w:multiLevelType w:val="hybridMultilevel"/>
    <w:tmpl w:val="AE2EB164"/>
    <w:lvl w:ilvl="0" w:tplc="A576428E">
      <w:numFmt w:val="bullet"/>
      <w:lvlText w:val="-"/>
      <w:lvlJc w:val="left"/>
      <w:pPr>
        <w:ind w:left="36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6F17C5"/>
    <w:multiLevelType w:val="hybridMultilevel"/>
    <w:tmpl w:val="9A10CD0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0D0A21"/>
    <w:multiLevelType w:val="hybridMultilevel"/>
    <w:tmpl w:val="67AA681A"/>
    <w:lvl w:ilvl="0" w:tplc="969C6D8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D7471"/>
    <w:multiLevelType w:val="hybridMultilevel"/>
    <w:tmpl w:val="C3F2B0B6"/>
    <w:lvl w:ilvl="0" w:tplc="DDC2E8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0C7AC0"/>
    <w:multiLevelType w:val="hybridMultilevel"/>
    <w:tmpl w:val="F45C367C"/>
    <w:lvl w:ilvl="0" w:tplc="6B54EFC6">
      <w:numFmt w:val="bullet"/>
      <w:lvlText w:val="–"/>
      <w:lvlJc w:val="left"/>
      <w:pPr>
        <w:ind w:left="644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B7FFA"/>
    <w:multiLevelType w:val="hybridMultilevel"/>
    <w:tmpl w:val="BD9EE658"/>
    <w:lvl w:ilvl="0" w:tplc="DDC2E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E72E8"/>
    <w:multiLevelType w:val="hybridMultilevel"/>
    <w:tmpl w:val="33E41840"/>
    <w:lvl w:ilvl="0" w:tplc="A00C72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D66BE8"/>
    <w:multiLevelType w:val="hybridMultilevel"/>
    <w:tmpl w:val="D4A2CA6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22"/>
  </w:num>
  <w:num w:numId="5">
    <w:abstractNumId w:val="6"/>
  </w:num>
  <w:num w:numId="6">
    <w:abstractNumId w:val="11"/>
  </w:num>
  <w:num w:numId="7">
    <w:abstractNumId w:val="24"/>
  </w:num>
  <w:num w:numId="8">
    <w:abstractNumId w:val="9"/>
  </w:num>
  <w:num w:numId="9">
    <w:abstractNumId w:val="3"/>
  </w:num>
  <w:num w:numId="10">
    <w:abstractNumId w:val="23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16"/>
  </w:num>
  <w:num w:numId="16">
    <w:abstractNumId w:val="19"/>
  </w:num>
  <w:num w:numId="17">
    <w:abstractNumId w:val="17"/>
  </w:num>
  <w:num w:numId="18">
    <w:abstractNumId w:val="2"/>
  </w:num>
  <w:num w:numId="19">
    <w:abstractNumId w:val="13"/>
  </w:num>
  <w:num w:numId="20">
    <w:abstractNumId w:val="21"/>
  </w:num>
  <w:num w:numId="21">
    <w:abstractNumId w:val="15"/>
  </w:num>
  <w:num w:numId="22">
    <w:abstractNumId w:val="20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  <w:num w:numId="26">
    <w:abstractNumId w:val="25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D77"/>
    <w:rsid w:val="00007560"/>
    <w:rsid w:val="0001607A"/>
    <w:rsid w:val="00017C72"/>
    <w:rsid w:val="00052855"/>
    <w:rsid w:val="000538F0"/>
    <w:rsid w:val="000544E1"/>
    <w:rsid w:val="00057418"/>
    <w:rsid w:val="000707FE"/>
    <w:rsid w:val="00096817"/>
    <w:rsid w:val="00104B14"/>
    <w:rsid w:val="001119E5"/>
    <w:rsid w:val="00112DE9"/>
    <w:rsid w:val="00192886"/>
    <w:rsid w:val="00236AA1"/>
    <w:rsid w:val="0026106F"/>
    <w:rsid w:val="002708E1"/>
    <w:rsid w:val="00281AFD"/>
    <w:rsid w:val="00295E4D"/>
    <w:rsid w:val="002D5C92"/>
    <w:rsid w:val="002E7CE1"/>
    <w:rsid w:val="002F2A89"/>
    <w:rsid w:val="002F730A"/>
    <w:rsid w:val="00305065"/>
    <w:rsid w:val="003228FE"/>
    <w:rsid w:val="003355B6"/>
    <w:rsid w:val="00341833"/>
    <w:rsid w:val="003A3827"/>
    <w:rsid w:val="003C1DB6"/>
    <w:rsid w:val="004018F7"/>
    <w:rsid w:val="00417919"/>
    <w:rsid w:val="004470CB"/>
    <w:rsid w:val="00452EE7"/>
    <w:rsid w:val="00470D78"/>
    <w:rsid w:val="00484EE5"/>
    <w:rsid w:val="00484FDB"/>
    <w:rsid w:val="00491B6E"/>
    <w:rsid w:val="00492FD1"/>
    <w:rsid w:val="00496655"/>
    <w:rsid w:val="004A0053"/>
    <w:rsid w:val="004A12D7"/>
    <w:rsid w:val="004C0EC2"/>
    <w:rsid w:val="004D4BE8"/>
    <w:rsid w:val="004F1600"/>
    <w:rsid w:val="00536A5B"/>
    <w:rsid w:val="00543649"/>
    <w:rsid w:val="00563391"/>
    <w:rsid w:val="005653AE"/>
    <w:rsid w:val="005735EE"/>
    <w:rsid w:val="005816B4"/>
    <w:rsid w:val="00584496"/>
    <w:rsid w:val="005A260B"/>
    <w:rsid w:val="005A2933"/>
    <w:rsid w:val="005B6983"/>
    <w:rsid w:val="006521A5"/>
    <w:rsid w:val="0068232C"/>
    <w:rsid w:val="006C1226"/>
    <w:rsid w:val="006E19A9"/>
    <w:rsid w:val="00703187"/>
    <w:rsid w:val="00742E15"/>
    <w:rsid w:val="007A3D77"/>
    <w:rsid w:val="007B42E7"/>
    <w:rsid w:val="007D29DC"/>
    <w:rsid w:val="007D401E"/>
    <w:rsid w:val="007F3309"/>
    <w:rsid w:val="008509DF"/>
    <w:rsid w:val="00862F61"/>
    <w:rsid w:val="00865FA7"/>
    <w:rsid w:val="00874868"/>
    <w:rsid w:val="00891DFF"/>
    <w:rsid w:val="008A3CF6"/>
    <w:rsid w:val="008D2BF6"/>
    <w:rsid w:val="008D5C84"/>
    <w:rsid w:val="008F572F"/>
    <w:rsid w:val="00933A3A"/>
    <w:rsid w:val="00964850"/>
    <w:rsid w:val="009844EB"/>
    <w:rsid w:val="0099074D"/>
    <w:rsid w:val="00A07D50"/>
    <w:rsid w:val="00A10D88"/>
    <w:rsid w:val="00A12694"/>
    <w:rsid w:val="00A90E4E"/>
    <w:rsid w:val="00A96EB4"/>
    <w:rsid w:val="00AC3B7D"/>
    <w:rsid w:val="00AC5F14"/>
    <w:rsid w:val="00AD2E6A"/>
    <w:rsid w:val="00AE3623"/>
    <w:rsid w:val="00B17224"/>
    <w:rsid w:val="00B35731"/>
    <w:rsid w:val="00B3658B"/>
    <w:rsid w:val="00B466CF"/>
    <w:rsid w:val="00B607B8"/>
    <w:rsid w:val="00B673B4"/>
    <w:rsid w:val="00BD2E09"/>
    <w:rsid w:val="00BE554F"/>
    <w:rsid w:val="00C07667"/>
    <w:rsid w:val="00C60507"/>
    <w:rsid w:val="00C801B9"/>
    <w:rsid w:val="00C80C6C"/>
    <w:rsid w:val="00CB327D"/>
    <w:rsid w:val="00CB74F8"/>
    <w:rsid w:val="00CC6AEF"/>
    <w:rsid w:val="00CF0741"/>
    <w:rsid w:val="00CF41C6"/>
    <w:rsid w:val="00D047D1"/>
    <w:rsid w:val="00D344A5"/>
    <w:rsid w:val="00D46BE5"/>
    <w:rsid w:val="00D56520"/>
    <w:rsid w:val="00D738B3"/>
    <w:rsid w:val="00D81B4D"/>
    <w:rsid w:val="00D825C1"/>
    <w:rsid w:val="00DB193E"/>
    <w:rsid w:val="00DC7526"/>
    <w:rsid w:val="00DF38F1"/>
    <w:rsid w:val="00E01F08"/>
    <w:rsid w:val="00E14B6D"/>
    <w:rsid w:val="00E366CE"/>
    <w:rsid w:val="00E37814"/>
    <w:rsid w:val="00E52FDC"/>
    <w:rsid w:val="00EB0E5D"/>
    <w:rsid w:val="00F05396"/>
    <w:rsid w:val="00F0645E"/>
    <w:rsid w:val="00F368D5"/>
    <w:rsid w:val="00F75EFD"/>
    <w:rsid w:val="00FB57D9"/>
    <w:rsid w:val="00FC5689"/>
    <w:rsid w:val="00FE0F09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D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6817"/>
    <w:pPr>
      <w:ind w:left="720"/>
      <w:contextualSpacing/>
    </w:pPr>
  </w:style>
  <w:style w:type="table" w:styleId="Tabellrutnt">
    <w:name w:val="Table Grid"/>
    <w:basedOn w:val="Normaltabell"/>
    <w:uiPriority w:val="59"/>
    <w:rsid w:val="002E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4">
    <w:name w:val="Light Shading Accent 4"/>
    <w:basedOn w:val="Normaltabell"/>
    <w:uiPriority w:val="60"/>
    <w:rsid w:val="005735E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llanmrkskuggning2-dekorfrg4">
    <w:name w:val="Medium Shading 2 Accent 4"/>
    <w:basedOn w:val="Normaltabell"/>
    <w:uiPriority w:val="64"/>
    <w:rsid w:val="00573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573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idhuvud">
    <w:name w:val="header"/>
    <w:basedOn w:val="Normal"/>
    <w:link w:val="SidhuvudChar"/>
    <w:uiPriority w:val="99"/>
    <w:semiHidden/>
    <w:unhideWhenUsed/>
    <w:rsid w:val="008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509DF"/>
  </w:style>
  <w:style w:type="paragraph" w:styleId="Sidfot">
    <w:name w:val="footer"/>
    <w:basedOn w:val="Normal"/>
    <w:link w:val="SidfotChar"/>
    <w:uiPriority w:val="99"/>
    <w:semiHidden/>
    <w:unhideWhenUsed/>
    <w:rsid w:val="008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509DF"/>
  </w:style>
  <w:style w:type="paragraph" w:styleId="Normalwebb">
    <w:name w:val="Normal (Web)"/>
    <w:basedOn w:val="Normal"/>
    <w:uiPriority w:val="99"/>
    <w:rsid w:val="0096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14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9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smus.i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ebbmatte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gendom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16B6-3BB3-4959-BEEF-75EEE76C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aa16686</dc:creator>
  <cp:lastModifiedBy>Ann-Sophie Tillnert</cp:lastModifiedBy>
  <cp:revision>9</cp:revision>
  <cp:lastPrinted>2015-09-15T16:27:00Z</cp:lastPrinted>
  <dcterms:created xsi:type="dcterms:W3CDTF">2012-10-05T18:20:00Z</dcterms:created>
  <dcterms:modified xsi:type="dcterms:W3CDTF">2015-09-15T16:35:00Z</dcterms:modified>
</cp:coreProperties>
</file>