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Default="00D676BA" w:rsidP="00C60207">
      <w:pPr>
        <w:rPr>
          <w:rFonts w:ascii="Bookman Old Style" w:hAnsi="Bookman Old Style"/>
          <w:b/>
          <w:color w:val="FF0000"/>
          <w:sz w:val="28"/>
          <w:szCs w:val="28"/>
        </w:rPr>
      </w:pPr>
      <w:r w:rsidRPr="00D676BA">
        <w:rPr>
          <w:rFonts w:ascii="Bookman Old Style" w:hAnsi="Bookman Old Style"/>
          <w:b/>
          <w:color w:val="FF0000"/>
          <w:sz w:val="28"/>
          <w:szCs w:val="28"/>
        </w:rPr>
        <w:t xml:space="preserve">HÄLSA – BESKRIVANDE BEGREPP </w:t>
      </w:r>
    </w:p>
    <w:p w:rsidR="00D676BA" w:rsidRDefault="00D676BA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054"/>
        <w:gridCol w:w="6006"/>
      </w:tblGrid>
      <w:tr w:rsidR="00D676BA" w:rsidRPr="00D676BA" w:rsidTr="00D67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tcW w:w="3085" w:type="dxa"/>
          </w:tcPr>
          <w:p w:rsidR="00D676BA" w:rsidRDefault="00D676BA" w:rsidP="00D676BA">
            <w:pPr>
              <w:spacing w:after="144"/>
              <w:jc w:val="center"/>
              <w:rPr>
                <w:rFonts w:ascii="Bookman Old Style" w:hAnsi="Bookman Old Style"/>
                <w:szCs w:val="24"/>
              </w:rPr>
            </w:pPr>
          </w:p>
          <w:p w:rsidR="00D676BA" w:rsidRDefault="00D676BA" w:rsidP="00D676BA">
            <w:pPr>
              <w:spacing w:after="144"/>
              <w:jc w:val="center"/>
              <w:rPr>
                <w:rFonts w:ascii="Bookman Old Style" w:hAnsi="Bookman Old Style"/>
                <w:szCs w:val="24"/>
              </w:rPr>
            </w:pPr>
            <w:r w:rsidRPr="00D676BA">
              <w:rPr>
                <w:rFonts w:ascii="Bookman Old Style" w:hAnsi="Bookman Old Style"/>
                <w:szCs w:val="24"/>
              </w:rPr>
              <w:t>FYSISK AKTIVITET</w:t>
            </w:r>
          </w:p>
          <w:p w:rsidR="00D676BA" w:rsidRPr="00D676BA" w:rsidRDefault="00D676BA" w:rsidP="00D676BA">
            <w:pPr>
              <w:spacing w:after="144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25" w:type="dxa"/>
          </w:tcPr>
          <w:p w:rsidR="00D676BA" w:rsidRPr="00D676BA" w:rsidRDefault="00D676BA" w:rsidP="00C60207">
            <w:pPr>
              <w:spacing w:after="144"/>
              <w:rPr>
                <w:rFonts w:ascii="Bookman Old Style" w:hAnsi="Bookman Old Style"/>
                <w:b w:val="0"/>
                <w:szCs w:val="24"/>
              </w:rPr>
            </w:pPr>
          </w:p>
          <w:p w:rsidR="00D676BA" w:rsidRPr="00D676BA" w:rsidRDefault="00D676BA" w:rsidP="00C60207">
            <w:pPr>
              <w:spacing w:after="144"/>
              <w:rPr>
                <w:rFonts w:ascii="Bookman Old Style" w:hAnsi="Bookman Old Style"/>
                <w:b w:val="0"/>
                <w:szCs w:val="24"/>
              </w:rPr>
            </w:pPr>
            <w:r w:rsidRPr="00D676BA">
              <w:rPr>
                <w:rFonts w:ascii="Bookman Old Style" w:hAnsi="Bookman Old Style"/>
                <w:b w:val="0"/>
                <w:szCs w:val="24"/>
              </w:rPr>
              <w:t xml:space="preserve">Något man gör när man idrottar och rör på sig. 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FÖRBÄTTRA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C60207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C60207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Något som blir bättre. 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KÄNSLA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C60207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C60207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Något man känner.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LÄTT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C60207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C60207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Något som man enkelt klarar av.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NEGATIVT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D676BA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D676BA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Något dåligt.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POSITIVT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D676BA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D676BA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Något bra.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PRESTATION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D676BA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D676BA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Något man gör. 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ROLIGT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D676BA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D676BA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En känsla man känner när något är kul.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SVÅRT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D676BA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D676BA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Något som är en utmaning att klara av. 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TRÅKIGT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D676BA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D676BA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En känsla man känner när något inte är kul. </w:t>
            </w:r>
          </w:p>
        </w:tc>
      </w:tr>
      <w:tr w:rsidR="00D676BA" w:rsidRPr="00D676BA" w:rsidTr="00D676BA">
        <w:tc>
          <w:tcPr>
            <w:tcW w:w="3085" w:type="dxa"/>
          </w:tcPr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D676BA">
              <w:rPr>
                <w:rFonts w:ascii="Bookman Old Style" w:hAnsi="Bookman Old Style"/>
                <w:b/>
                <w:szCs w:val="24"/>
              </w:rPr>
              <w:t>UTVECKLA</w:t>
            </w:r>
          </w:p>
          <w:p w:rsidR="00D676BA" w:rsidRPr="00D676BA" w:rsidRDefault="00D676BA" w:rsidP="00D676BA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125" w:type="dxa"/>
          </w:tcPr>
          <w:p w:rsidR="00D676BA" w:rsidRDefault="00D676BA" w:rsidP="00D676BA">
            <w:pPr>
              <w:rPr>
                <w:rFonts w:ascii="Bookman Old Style" w:hAnsi="Bookman Old Style"/>
                <w:szCs w:val="24"/>
              </w:rPr>
            </w:pPr>
          </w:p>
          <w:p w:rsidR="00D676BA" w:rsidRPr="00D676BA" w:rsidRDefault="00D676BA" w:rsidP="00D676BA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När något förändras. </w:t>
            </w:r>
          </w:p>
        </w:tc>
      </w:tr>
    </w:tbl>
    <w:p w:rsidR="00D676BA" w:rsidRDefault="00D676BA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023F60" w:rsidRDefault="00023F60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lastRenderedPageBreak/>
        <w:t>KROPPSLIGA EFFEKTER AV OLIKA TRÄNINGSFORMER</w:t>
      </w:r>
    </w:p>
    <w:p w:rsidR="00533264" w:rsidRDefault="00533264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173"/>
        <w:gridCol w:w="5887"/>
      </w:tblGrid>
      <w:tr w:rsidR="00533264" w:rsidTr="009C5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</w:tcPr>
          <w:p w:rsidR="00533264" w:rsidRPr="00023F60" w:rsidRDefault="00533264" w:rsidP="00533264">
            <w:pPr>
              <w:spacing w:after="144"/>
              <w:jc w:val="center"/>
              <w:rPr>
                <w:rFonts w:ascii="Bookman Old Style" w:hAnsi="Bookman Old Style"/>
                <w:szCs w:val="24"/>
              </w:rPr>
            </w:pPr>
          </w:p>
          <w:p w:rsidR="00533264" w:rsidRPr="00023F60" w:rsidRDefault="00533264" w:rsidP="00023F60">
            <w:pPr>
              <w:spacing w:after="144"/>
              <w:jc w:val="center"/>
              <w:rPr>
                <w:rFonts w:ascii="Bookman Old Style" w:hAnsi="Bookman Old Style"/>
                <w:szCs w:val="24"/>
              </w:rPr>
            </w:pPr>
            <w:r w:rsidRPr="00023F60">
              <w:rPr>
                <w:rFonts w:ascii="Bookman Old Style" w:hAnsi="Bookman Old Style"/>
                <w:szCs w:val="24"/>
              </w:rPr>
              <w:t>AVSTÅNDSBEDÖMNING</w:t>
            </w:r>
          </w:p>
        </w:tc>
        <w:tc>
          <w:tcPr>
            <w:tcW w:w="6088" w:type="dxa"/>
          </w:tcPr>
          <w:p w:rsidR="00023F60" w:rsidRPr="00023F60" w:rsidRDefault="00023F60" w:rsidP="00023F60">
            <w:pPr>
              <w:spacing w:after="144"/>
              <w:jc w:val="both"/>
              <w:rPr>
                <w:rFonts w:ascii="Bookman Old Style" w:hAnsi="Bookman Old Style"/>
                <w:b w:val="0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b w:val="0"/>
                <w:sz w:val="26"/>
                <w:szCs w:val="26"/>
              </w:rPr>
              <w:t>Förmågan att avgöra hur långt det är till ett föremål eller en kompis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BALANS</w:t>
            </w:r>
          </w:p>
          <w:p w:rsidR="00CA3DBB" w:rsidRPr="00023F60" w:rsidRDefault="00CA3DBB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Förmågan att kunna stå på t.ex. ett ben eller gå på en smal bänk.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P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FYSISIK HÄLSA</w:t>
            </w:r>
          </w:p>
        </w:tc>
        <w:tc>
          <w:tcPr>
            <w:tcW w:w="6088" w:type="dxa"/>
          </w:tcPr>
          <w:p w:rsidR="00023F60" w:rsidRDefault="00023F60" w:rsidP="00023F60">
            <w:pPr>
              <w:jc w:val="both"/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Hur kroppen mår.</w:t>
            </w:r>
          </w:p>
        </w:tc>
      </w:tr>
      <w:tr w:rsidR="00533264" w:rsidTr="009C5187">
        <w:tc>
          <w:tcPr>
            <w:tcW w:w="2972" w:type="dxa"/>
          </w:tcPr>
          <w:p w:rsidR="00023F60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>INTERVALLTRÄNING</w:t>
            </w:r>
          </w:p>
          <w:p w:rsidR="00CA3DBB" w:rsidRPr="00023F60" w:rsidRDefault="00CA3DBB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Att träna hårt en kortare stund, vila och sen träna hårt igen.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KONDITIONSTRÄNING</w:t>
            </w:r>
          </w:p>
          <w:p w:rsidR="00CA3DBB" w:rsidRPr="00023F60" w:rsidRDefault="00CA3DBB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Att träna hjärtats förmåga att transportera syre ut i musklerna.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P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KOORDINATION</w:t>
            </w:r>
          </w:p>
        </w:tc>
        <w:tc>
          <w:tcPr>
            <w:tcW w:w="6088" w:type="dxa"/>
          </w:tcPr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Kroppens förmåga tala om för kroppsdelarna (armar och ben</w:t>
            </w: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 xml:space="preserve">) vad de ska göra. </w:t>
            </w:r>
          </w:p>
        </w:tc>
      </w:tr>
      <w:tr w:rsidR="00533264" w:rsidTr="009C5187">
        <w:tc>
          <w:tcPr>
            <w:tcW w:w="2972" w:type="dxa"/>
          </w:tcPr>
          <w:p w:rsidR="00023F60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533264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>KRAFTANPASSNING</w:t>
            </w:r>
          </w:p>
          <w:p w:rsidR="00023F60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023F60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Förmågan att avgöra hur mycket kraft som behövs</w:t>
            </w: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 xml:space="preserve"> för att t ex passa en boll lagom hårt. 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KROPPSKONTROLL</w:t>
            </w:r>
          </w:p>
          <w:p w:rsidR="00CA3DBB" w:rsidRPr="00023F60" w:rsidRDefault="00CA3DBB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Förmågan att ha kontroll på sina armar och ben.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spacing w:after="144"/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Pr="00023F60" w:rsidRDefault="00023F60" w:rsidP="00533264">
            <w:pPr>
              <w:spacing w:after="144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>MAXPULS</w:t>
            </w:r>
          </w:p>
        </w:tc>
        <w:tc>
          <w:tcPr>
            <w:tcW w:w="6088" w:type="dxa"/>
          </w:tcPr>
          <w:p w:rsidR="00533264" w:rsidRPr="00023F60" w:rsidRDefault="00023F60" w:rsidP="00023F60">
            <w:pPr>
              <w:spacing w:after="14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Då hjärtat pumpar som snabbast för att transportera</w:t>
            </w: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 xml:space="preserve"> mer syre ut i kroppen. 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MOTORIK</w:t>
            </w:r>
          </w:p>
          <w:p w:rsidR="00CA3DBB" w:rsidRPr="00023F60" w:rsidRDefault="00CA3DBB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Sammanfattar kroppens sätt att röra sig.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 xml:space="preserve">PULS </w:t>
            </w:r>
          </w:p>
          <w:p w:rsidR="00023F60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533264" w:rsidRPr="00023F60" w:rsidRDefault="00023F60" w:rsidP="00023F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Hjärtat som pumpar ut blod till kroppen.</w:t>
            </w: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 xml:space="preserve"> Det kan du känna med dina fi</w:t>
            </w: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ngrar vid halsen</w:t>
            </w:r>
          </w:p>
        </w:tc>
      </w:tr>
      <w:tr w:rsidR="00533264" w:rsidTr="009C5187">
        <w:tc>
          <w:tcPr>
            <w:tcW w:w="2972" w:type="dxa"/>
          </w:tcPr>
          <w:p w:rsidR="00023F60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 xml:space="preserve"> </w:t>
            </w:r>
          </w:p>
          <w:p w:rsidR="00CA3DBB" w:rsidRPr="00023F60" w:rsidRDefault="00023F60" w:rsidP="00CA3DBB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 xml:space="preserve">RÖRELSEFÖRMÅGA </w:t>
            </w:r>
          </w:p>
        </w:tc>
        <w:tc>
          <w:tcPr>
            <w:tcW w:w="6088" w:type="dxa"/>
          </w:tcPr>
          <w:p w:rsidR="00023F60" w:rsidRDefault="00023F60" w:rsidP="00023F60">
            <w:pPr>
              <w:jc w:val="both"/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Förmågan att röra kroppen.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P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>SMIDIG</w:t>
            </w:r>
          </w:p>
        </w:tc>
        <w:tc>
          <w:tcPr>
            <w:tcW w:w="6088" w:type="dxa"/>
          </w:tcPr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Förmågan att röra sig på ett mjukt sätt.</w:t>
            </w:r>
          </w:p>
        </w:tc>
      </w:tr>
      <w:tr w:rsidR="00533264" w:rsidTr="009C5187">
        <w:tc>
          <w:tcPr>
            <w:tcW w:w="2972" w:type="dxa"/>
          </w:tcPr>
          <w:p w:rsidR="00533264" w:rsidRPr="00023F60" w:rsidRDefault="00533264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023F60" w:rsidRPr="00023F60" w:rsidRDefault="00023F60" w:rsidP="00023F60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>SPÄNST</w:t>
            </w:r>
          </w:p>
        </w:tc>
        <w:tc>
          <w:tcPr>
            <w:tcW w:w="6088" w:type="dxa"/>
          </w:tcPr>
          <w:p w:rsidR="00023F60" w:rsidRDefault="00023F60" w:rsidP="00023F60">
            <w:pPr>
              <w:jc w:val="both"/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533264" w:rsidRPr="00023F60" w:rsidRDefault="00023F60" w:rsidP="00023F6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sz w:val="26"/>
                <w:szCs w:val="26"/>
              </w:rPr>
              <w:t>Förmågan att hoppa högt.</w:t>
            </w:r>
          </w:p>
        </w:tc>
      </w:tr>
      <w:tr w:rsidR="00533264" w:rsidTr="009C5187">
        <w:tc>
          <w:tcPr>
            <w:tcW w:w="2972" w:type="dxa"/>
          </w:tcPr>
          <w:p w:rsid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533264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>STYRKETRÄNING</w:t>
            </w:r>
          </w:p>
          <w:p w:rsidR="00023F60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6088" w:type="dxa"/>
          </w:tcPr>
          <w:p w:rsidR="00533264" w:rsidRPr="00023F60" w:rsidRDefault="00023F60" w:rsidP="00023F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023F60">
              <w:rPr>
                <w:rFonts w:ascii="ACaslonPro-Regular" w:hAnsi="ACaslonPro-Regular" w:cs="ACaslonPro-Regular"/>
                <w:color w:val="000000"/>
                <w:sz w:val="26"/>
                <w:szCs w:val="26"/>
              </w:rPr>
              <w:t>Att träna musklerna med vikter eller med kroppen</w:t>
            </w:r>
            <w:r w:rsidRPr="00023F60">
              <w:rPr>
                <w:rFonts w:ascii="ACaslonPro-Regular" w:hAnsi="ACaslonPro-Regular" w:cs="ACaslonPro-Regular"/>
                <w:color w:val="000000"/>
                <w:sz w:val="26"/>
                <w:szCs w:val="26"/>
              </w:rPr>
              <w:t xml:space="preserve"> som vikt för att bli starkare.</w:t>
            </w:r>
            <w:r w:rsidRPr="00023F60">
              <w:rPr>
                <w:rFonts w:ascii="CintaMedium" w:hAnsi="CintaMedium" w:cs="CintaMedium"/>
                <w:color w:val="000000"/>
                <w:sz w:val="26"/>
                <w:szCs w:val="26"/>
              </w:rPr>
              <w:t xml:space="preserve"> </w:t>
            </w:r>
            <w:r w:rsidRPr="00023F60">
              <w:rPr>
                <w:rFonts w:ascii="ACaslonPro-Regular" w:hAnsi="ACaslonPro-Regular" w:cs="ACaslonPro-Regular"/>
                <w:color w:val="000000"/>
                <w:sz w:val="26"/>
                <w:szCs w:val="26"/>
              </w:rPr>
              <w:t>Hjärtats slag per minut när kroppen är avslappnad.</w:t>
            </w:r>
          </w:p>
        </w:tc>
      </w:tr>
      <w:tr w:rsidR="00533264" w:rsidTr="009C5187">
        <w:tc>
          <w:tcPr>
            <w:tcW w:w="2972" w:type="dxa"/>
          </w:tcPr>
          <w:p w:rsid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</w:p>
          <w:p w:rsidR="00533264" w:rsidRPr="00023F60" w:rsidRDefault="00023F60" w:rsidP="00533264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23F60">
              <w:rPr>
                <w:rFonts w:ascii="Bookman Old Style" w:hAnsi="Bookman Old Style"/>
                <w:b/>
                <w:szCs w:val="24"/>
              </w:rPr>
              <w:t xml:space="preserve">VILOPULS </w:t>
            </w:r>
          </w:p>
        </w:tc>
        <w:tc>
          <w:tcPr>
            <w:tcW w:w="6088" w:type="dxa"/>
          </w:tcPr>
          <w:p w:rsidR="00023F60" w:rsidRDefault="00023F60" w:rsidP="00F07BEA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rFonts w:ascii="ACaslonPro-Regular" w:hAnsi="ACaslonPro-Regular" w:cs="ACaslonPro-Regular"/>
                <w:sz w:val="26"/>
                <w:szCs w:val="26"/>
              </w:rPr>
              <w:t>Hjärtats slag per minut när kroppen är avslappnad.</w:t>
            </w:r>
          </w:p>
        </w:tc>
      </w:tr>
    </w:tbl>
    <w:p w:rsidR="009C5187" w:rsidRDefault="009C5187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533264" w:rsidRDefault="009C5187" w:rsidP="00C60207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lastRenderedPageBreak/>
        <w:t>MENTALA EFFEKTER AV OLIKA TRÄNINGSFORMER</w:t>
      </w:r>
    </w:p>
    <w:p w:rsidR="009C5187" w:rsidRDefault="009C5187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263"/>
        <w:gridCol w:w="5797"/>
      </w:tblGrid>
      <w:tr w:rsidR="009C5187" w:rsidTr="009C5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:rsidR="009C5187" w:rsidRDefault="009C5187" w:rsidP="009C5187">
            <w:pPr>
              <w:spacing w:after="144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C5187" w:rsidRPr="009C5187" w:rsidRDefault="009C5187" w:rsidP="009C5187">
            <w:pPr>
              <w:spacing w:after="144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sz w:val="28"/>
                <w:szCs w:val="28"/>
              </w:rPr>
              <w:t>AVSLAPPNAD</w:t>
            </w:r>
          </w:p>
        </w:tc>
        <w:tc>
          <w:tcPr>
            <w:tcW w:w="5946" w:type="dxa"/>
          </w:tcPr>
          <w:p w:rsidR="009C5187" w:rsidRDefault="009C5187" w:rsidP="00C60207">
            <w:pPr>
              <w:spacing w:after="144"/>
              <w:rPr>
                <w:rFonts w:ascii="ACaslonPro-Regular" w:hAnsi="ACaslonPro-Regular" w:cs="ACaslonPro-Regular"/>
                <w:b w:val="0"/>
                <w:sz w:val="26"/>
                <w:szCs w:val="26"/>
              </w:rPr>
            </w:pPr>
          </w:p>
          <w:p w:rsidR="009C5187" w:rsidRPr="009C5187" w:rsidRDefault="009C5187" w:rsidP="00C60207">
            <w:pPr>
              <w:spacing w:after="144"/>
              <w:rPr>
                <w:rFonts w:ascii="Bookman Old Style" w:hAnsi="Bookman Old Style"/>
                <w:b w:val="0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b w:val="0"/>
                <w:sz w:val="26"/>
                <w:szCs w:val="26"/>
              </w:rPr>
              <w:t>När kroppen och musklerna är lugna och mjuka.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GLAD</w:t>
            </w:r>
          </w:p>
        </w:tc>
        <w:tc>
          <w:tcPr>
            <w:tcW w:w="5946" w:type="dxa"/>
          </w:tcPr>
          <w:p w:rsidR="009C5187" w:rsidRDefault="009C5187" w:rsidP="00C60207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C60207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En positiv och bra känsla.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MENTAL BALANS</w:t>
            </w:r>
          </w:p>
        </w:tc>
        <w:tc>
          <w:tcPr>
            <w:tcW w:w="5946" w:type="dxa"/>
          </w:tcPr>
          <w:p w:rsidR="009C5187" w:rsidRDefault="009C5187" w:rsidP="00C60207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C60207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När man känner att man klarar av sin tillvaro.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MENTAL TRÄNING</w:t>
            </w:r>
          </w:p>
        </w:tc>
        <w:tc>
          <w:tcPr>
            <w:tcW w:w="5946" w:type="dxa"/>
          </w:tcPr>
          <w:p w:rsidR="009C5187" w:rsidRDefault="009C5187" w:rsidP="00C60207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C60207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Ett sätt att träna hjärnan för att må och prestera bättre.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NÖJD</w:t>
            </w:r>
          </w:p>
        </w:tc>
        <w:tc>
          <w:tcPr>
            <w:tcW w:w="5946" w:type="dxa"/>
          </w:tcPr>
          <w:p w:rsidR="009C5187" w:rsidRDefault="009C5187" w:rsidP="00C60207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C5187" w:rsidRPr="009C5187" w:rsidRDefault="009C5187" w:rsidP="00C60207">
            <w:pPr>
              <w:rPr>
                <w:rFonts w:ascii="Bookman Old Style" w:hAnsi="Bookman Old Style"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sz w:val="28"/>
                <w:szCs w:val="28"/>
              </w:rPr>
              <w:t xml:space="preserve">En </w:t>
            </w: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känsla när man gjort något bra.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PIGG</w:t>
            </w:r>
          </w:p>
        </w:tc>
        <w:tc>
          <w:tcPr>
            <w:tcW w:w="5946" w:type="dxa"/>
          </w:tcPr>
          <w:p w:rsidR="009C5187" w:rsidRDefault="009C5187" w:rsidP="00C60207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C60207">
            <w:pPr>
              <w:rPr>
                <w:rFonts w:ascii="Bookman Old Style" w:hAnsi="Bookman Old Style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En känsla när man har mycket ork i kroppen.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PSYKISK HÄLSA</w:t>
            </w:r>
          </w:p>
        </w:tc>
        <w:tc>
          <w:tcPr>
            <w:tcW w:w="5946" w:type="dxa"/>
          </w:tcPr>
          <w:p w:rsidR="009C5187" w:rsidRDefault="009C5187" w:rsidP="00C60207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C60207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Hur hjärnan mår.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RO I KROPPEN</w:t>
            </w:r>
          </w:p>
        </w:tc>
        <w:tc>
          <w:tcPr>
            <w:tcW w:w="5946" w:type="dxa"/>
          </w:tcPr>
          <w:p w:rsidR="009C5187" w:rsidRDefault="009C5187" w:rsidP="00C60207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C60207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En känsla av lugn i kroppen.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SJÄLVFÖRTROENDE</w:t>
            </w:r>
          </w:p>
          <w:p w:rsidR="009C5187" w:rsidRPr="009C5187" w:rsidRDefault="009C5187" w:rsidP="009C5187">
            <w:pPr>
              <w:spacing w:after="144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946" w:type="dxa"/>
          </w:tcPr>
          <w:p w:rsidR="009C5187" w:rsidRDefault="009C5187" w:rsidP="00F07BEA">
            <w:pPr>
              <w:spacing w:after="144"/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F07BEA">
            <w:pPr>
              <w:spacing w:after="144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Förmågan att tro på sig själv och vad man klarar av.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SMÄRTLINDRING</w:t>
            </w:r>
          </w:p>
        </w:tc>
        <w:tc>
          <w:tcPr>
            <w:tcW w:w="5946" w:type="dxa"/>
          </w:tcPr>
          <w:p w:rsidR="009C5187" w:rsidRDefault="009C5187" w:rsidP="00F07BEA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F07BEA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Något som gör att smärta minskar eller försvinner.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SPÄND</w:t>
            </w:r>
          </w:p>
        </w:tc>
        <w:tc>
          <w:tcPr>
            <w:tcW w:w="5946" w:type="dxa"/>
          </w:tcPr>
          <w:p w:rsidR="009C5187" w:rsidRDefault="009C5187" w:rsidP="00F07BEA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F07BEA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En känsla av att musklerna är hårda.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STRESS</w:t>
            </w:r>
          </w:p>
        </w:tc>
        <w:tc>
          <w:tcPr>
            <w:tcW w:w="5946" w:type="dxa"/>
          </w:tcPr>
          <w:p w:rsidR="009C5187" w:rsidRDefault="009C5187" w:rsidP="009C5187">
            <w:pPr>
              <w:autoSpaceDE w:val="0"/>
              <w:autoSpaceDN w:val="0"/>
              <w:adjustRightInd w:val="0"/>
              <w:spacing w:line="240" w:lineRule="auto"/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9C5187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En känsla av att ha mycket att göra eller att det</w:t>
            </w: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 xml:space="preserve"> </w:t>
            </w: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händer saker som man inte tror att man klarar av.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TRO PÅ DEN EGNA FÖRMÅGAN</w:t>
            </w:r>
          </w:p>
        </w:tc>
        <w:tc>
          <w:tcPr>
            <w:tcW w:w="5946" w:type="dxa"/>
          </w:tcPr>
          <w:p w:rsidR="009C5187" w:rsidRDefault="009C5187" w:rsidP="00F07BEA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F07BEA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Att veta att man kan, vill och klarar av något.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TRÖTT</w:t>
            </w:r>
          </w:p>
        </w:tc>
        <w:tc>
          <w:tcPr>
            <w:tcW w:w="5946" w:type="dxa"/>
          </w:tcPr>
          <w:p w:rsidR="009C5187" w:rsidRDefault="009C5187" w:rsidP="00F07BEA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F07BEA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En känsla som kan uppstå när man tränat hårt eller sovit för lite.</w:t>
            </w:r>
          </w:p>
        </w:tc>
      </w:tr>
      <w:tr w:rsidR="009C5187" w:rsidTr="009C5187">
        <w:tc>
          <w:tcPr>
            <w:tcW w:w="3114" w:type="dxa"/>
          </w:tcPr>
          <w:p w:rsid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9C5187" w:rsidRPr="009C5187" w:rsidRDefault="009C5187" w:rsidP="009C518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C5187">
              <w:rPr>
                <w:rFonts w:ascii="Bookman Old Style" w:hAnsi="Bookman Old Style"/>
                <w:b/>
                <w:sz w:val="28"/>
                <w:szCs w:val="28"/>
              </w:rPr>
              <w:t>VÄNNER</w:t>
            </w:r>
          </w:p>
        </w:tc>
        <w:tc>
          <w:tcPr>
            <w:tcW w:w="5946" w:type="dxa"/>
          </w:tcPr>
          <w:p w:rsidR="009C5187" w:rsidRDefault="009C5187" w:rsidP="00F07BEA">
            <w:pPr>
              <w:rPr>
                <w:rFonts w:ascii="ACaslonPro-Regular" w:hAnsi="ACaslonPro-Regular" w:cs="ACaslonPro-Regular"/>
                <w:sz w:val="26"/>
                <w:szCs w:val="26"/>
              </w:rPr>
            </w:pPr>
          </w:p>
          <w:p w:rsidR="009C5187" w:rsidRPr="009C5187" w:rsidRDefault="009C5187" w:rsidP="00F07BEA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9C5187">
              <w:rPr>
                <w:rFonts w:ascii="ACaslonPro-Regular" w:hAnsi="ACaslonPro-Regular" w:cs="ACaslonPro-Regular"/>
                <w:sz w:val="26"/>
                <w:szCs w:val="26"/>
              </w:rPr>
              <w:t>Kompisar</w:t>
            </w:r>
          </w:p>
        </w:tc>
      </w:tr>
    </w:tbl>
    <w:p w:rsidR="009C5187" w:rsidRPr="00D676BA" w:rsidRDefault="009C5187" w:rsidP="00C60207">
      <w:pPr>
        <w:rPr>
          <w:rFonts w:ascii="Bookman Old Style" w:hAnsi="Bookman Old Style"/>
          <w:b/>
          <w:color w:val="FF0000"/>
          <w:sz w:val="28"/>
          <w:szCs w:val="28"/>
        </w:rPr>
      </w:pPr>
    </w:p>
    <w:sectPr w:rsidR="009C5187" w:rsidRPr="00D676BA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9F" w:rsidRDefault="0007709F" w:rsidP="00943698">
      <w:pPr>
        <w:spacing w:line="240" w:lineRule="auto"/>
      </w:pPr>
      <w:r>
        <w:separator/>
      </w:r>
    </w:p>
  </w:endnote>
  <w:endnote w:type="continuationSeparator" w:id="0">
    <w:p w:rsidR="0007709F" w:rsidRDefault="0007709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nta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9F" w:rsidRDefault="0007709F" w:rsidP="00943698">
      <w:pPr>
        <w:spacing w:line="240" w:lineRule="auto"/>
      </w:pPr>
      <w:r>
        <w:separator/>
      </w:r>
    </w:p>
  </w:footnote>
  <w:footnote w:type="continuationSeparator" w:id="0">
    <w:p w:rsidR="0007709F" w:rsidRDefault="0007709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A"/>
    <w:rsid w:val="00023F60"/>
    <w:rsid w:val="0007709F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33264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C5187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3DBB"/>
    <w:rsid w:val="00CA4D9E"/>
    <w:rsid w:val="00D43EFA"/>
    <w:rsid w:val="00D676B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FF64"/>
  <w15:chartTrackingRefBased/>
  <w15:docId w15:val="{9B20273C-CCF2-48FC-ABBD-928FBFE1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1BD7-2D2E-4160-BD5B-E1F262D5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Harging</dc:creator>
  <cp:keywords/>
  <dc:description/>
  <cp:lastModifiedBy>Anette Harging</cp:lastModifiedBy>
  <cp:revision>3</cp:revision>
  <cp:lastPrinted>2015-09-15T10:46:00Z</cp:lastPrinted>
  <dcterms:created xsi:type="dcterms:W3CDTF">2017-10-27T10:46:00Z</dcterms:created>
  <dcterms:modified xsi:type="dcterms:W3CDTF">2017-10-27T11:14:00Z</dcterms:modified>
</cp:coreProperties>
</file>